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870471" w:rsidRPr="003129B8" w:rsidP="00870471" w14:paraId="230CF64D" w14:textId="77777777">
      <w:pPr>
        <w:tabs>
          <w:tab w:val="right" w:pos="9070"/>
        </w:tabs>
        <w:rPr>
          <w:rtl/>
        </w:rPr>
      </w:pPr>
      <w:r w:rsidRPr="003129B8">
        <w:rPr>
          <w:rFonts w:hint="cs"/>
          <w:rtl/>
        </w:rPr>
        <w:t xml:space="preserve">בבית המשפט העליון  בירושלים </w:t>
      </w:r>
      <w:r>
        <w:rPr>
          <w:rtl/>
        </w:rPr>
        <w:tab/>
      </w:r>
      <w:r w:rsidRPr="003129B8">
        <w:rPr>
          <w:rFonts w:hint="cs"/>
          <w:rtl/>
        </w:rPr>
        <w:t>בג"ץ 1015/24</w:t>
      </w:r>
    </w:p>
    <w:p w:rsidR="00870471" w:rsidP="00870471" w14:paraId="43519A1A" w14:textId="6A1CF205">
      <w:pPr>
        <w:tabs>
          <w:tab w:val="right" w:pos="9922"/>
        </w:tabs>
        <w:jc w:val="left"/>
        <w:rPr>
          <w:rtl/>
        </w:rPr>
      </w:pPr>
      <w:r w:rsidRPr="003129B8">
        <w:rPr>
          <w:rFonts w:hint="cs"/>
          <w:u w:val="single"/>
          <w:rtl/>
        </w:rPr>
        <w:t xml:space="preserve">בשבתו </w:t>
      </w:r>
      <w:r>
        <w:rPr>
          <w:rFonts w:hint="cs"/>
          <w:u w:val="single"/>
          <w:rtl/>
        </w:rPr>
        <w:t xml:space="preserve"> </w:t>
      </w:r>
      <w:r w:rsidRPr="003129B8">
        <w:rPr>
          <w:rFonts w:hint="cs"/>
          <w:u w:val="single"/>
          <w:rtl/>
        </w:rPr>
        <w:t>כבית משפט גבוה לצדק</w:t>
      </w:r>
      <w:r>
        <w:rPr>
          <w:rtl/>
        </w:rPr>
        <w:tab/>
      </w:r>
      <w:r>
        <w:rPr>
          <w:rFonts w:hint="cs"/>
          <w:rtl/>
        </w:rPr>
        <w:t>קבוע לדיון ליום 21.11.2024</w:t>
      </w:r>
    </w:p>
    <w:p w:rsidR="00870471" w:rsidRPr="00734F38" w:rsidP="00870471" w14:paraId="2C919EC7" w14:textId="77777777">
      <w:pPr>
        <w:tabs>
          <w:tab w:val="right" w:pos="9922"/>
        </w:tabs>
        <w:jc w:val="right"/>
        <w:rPr>
          <w:rtl/>
        </w:rPr>
      </w:pPr>
      <w:r>
        <w:rPr>
          <w:rFonts w:hint="cs"/>
          <w:rtl/>
        </w:rPr>
        <w:t xml:space="preserve">בפני הרכב כבוד השופטים: נ' </w:t>
      </w:r>
      <w:r>
        <w:rPr>
          <w:rFonts w:hint="cs"/>
          <w:rtl/>
        </w:rPr>
        <w:t>סולברג</w:t>
      </w:r>
      <w:r>
        <w:rPr>
          <w:rFonts w:hint="cs"/>
          <w:rtl/>
        </w:rPr>
        <w:t xml:space="preserve">, ד' מינץ ו-י' </w:t>
      </w:r>
      <w:r>
        <w:rPr>
          <w:rFonts w:hint="cs"/>
          <w:rtl/>
        </w:rPr>
        <w:t>וילנר</w:t>
      </w:r>
    </w:p>
    <w:p w:rsidR="00BC4E02" w:rsidP="009B1297" w14:paraId="0FE5ACC0" w14:textId="77777777">
      <w:pPr>
        <w:tabs>
          <w:tab w:val="right" w:pos="9922"/>
        </w:tabs>
        <w:rPr>
          <w:u w:val="single"/>
          <w:rtl/>
        </w:rPr>
      </w:pPr>
    </w:p>
    <w:p w:rsidR="009B1297" w:rsidP="009B1297" w14:paraId="273C468B" w14:textId="0655A2B9">
      <w:pPr>
        <w:tabs>
          <w:tab w:val="right" w:pos="9922"/>
        </w:tabs>
        <w:rPr>
          <w:u w:val="single"/>
          <w:rtl/>
        </w:rPr>
      </w:pPr>
      <w:r>
        <w:rPr>
          <w:rFonts w:hint="cs"/>
          <w:u w:val="single"/>
          <w:rtl/>
        </w:rPr>
        <w:t>מועד אחרו</w:t>
      </w:r>
      <w:r w:rsidR="00CD68C1">
        <w:rPr>
          <w:rFonts w:hint="cs"/>
          <w:u w:val="single"/>
          <w:rtl/>
        </w:rPr>
        <w:t xml:space="preserve">ן </w:t>
      </w:r>
      <w:r>
        <w:rPr>
          <w:rFonts w:hint="cs"/>
          <w:u w:val="single"/>
          <w:rtl/>
        </w:rPr>
        <w:t>להגשת ההודעה המעדכנת: 20.11.2024</w:t>
      </w:r>
    </w:p>
    <w:p w:rsidR="00BC4E02" w:rsidP="009B1297" w14:paraId="71C96FEF" w14:textId="77777777">
      <w:pPr>
        <w:tabs>
          <w:tab w:val="right" w:pos="9922"/>
        </w:tabs>
        <w:rPr>
          <w:u w:val="single"/>
          <w:rtl/>
        </w:rPr>
      </w:pPr>
    </w:p>
    <w:p w:rsidR="009B1297" w:rsidRPr="003129B8" w:rsidP="009B1297" w14:paraId="2D1293C7" w14:textId="77777777">
      <w:pPr>
        <w:rPr>
          <w:b/>
          <w:bCs/>
          <w:rtl/>
        </w:rPr>
      </w:pPr>
      <w:r w:rsidRPr="003129B8">
        <w:rPr>
          <w:rFonts w:hint="cs"/>
          <w:b/>
          <w:bCs/>
          <w:u w:val="single"/>
          <w:rtl/>
        </w:rPr>
        <w:t>בעניין</w:t>
      </w:r>
      <w:r w:rsidRPr="003129B8">
        <w:rPr>
          <w:rFonts w:hint="cs"/>
          <w:b/>
          <w:bCs/>
          <w:rtl/>
        </w:rPr>
        <w:t>:</w:t>
      </w:r>
    </w:p>
    <w:p w:rsidR="009B1297" w:rsidRPr="003129B8" w:rsidP="009B1297" w14:paraId="3CBC0F3C" w14:textId="77777777">
      <w:pPr>
        <w:numPr>
          <w:ilvl w:val="0"/>
          <w:numId w:val="3"/>
        </w:numPr>
        <w:spacing w:line="360" w:lineRule="auto"/>
        <w:contextualSpacing/>
        <w:rPr>
          <w:sz w:val="26"/>
          <w:szCs w:val="26"/>
          <w:rtl/>
        </w:rPr>
      </w:pPr>
      <w:bookmarkStart w:id="0" w:name="_Hlk166058790"/>
      <w:r w:rsidRPr="003129B8">
        <w:rPr>
          <w:rFonts w:hint="cs"/>
          <w:b/>
          <w:bCs/>
          <w:sz w:val="26"/>
          <w:szCs w:val="26"/>
          <w:rtl/>
        </w:rPr>
        <w:t xml:space="preserve">תנועת </w:t>
      </w:r>
      <w:r w:rsidRPr="003129B8">
        <w:rPr>
          <w:rFonts w:hint="cs"/>
          <w:b/>
          <w:bCs/>
          <w:sz w:val="26"/>
          <w:szCs w:val="26"/>
          <w:rtl/>
        </w:rPr>
        <w:t>אומ"ץ</w:t>
      </w:r>
      <w:r w:rsidRPr="003129B8">
        <w:rPr>
          <w:rFonts w:hint="cs"/>
          <w:b/>
          <w:bCs/>
          <w:sz w:val="26"/>
          <w:szCs w:val="26"/>
          <w:rtl/>
        </w:rPr>
        <w:t xml:space="preserve"> - אזרחים למען מנהל תקין וצדק חברתי ומשפטי</w:t>
      </w:r>
    </w:p>
    <w:bookmarkEnd w:id="0"/>
    <w:p w:rsidR="009B1297" w:rsidRPr="003129B8" w:rsidP="009B1297" w14:paraId="15A157C0" w14:textId="77777777">
      <w:pPr>
        <w:ind w:left="2520"/>
        <w:rPr>
          <w:rtl/>
        </w:rPr>
      </w:pPr>
      <w:r w:rsidRPr="003129B8">
        <w:rPr>
          <w:rtl/>
        </w:rPr>
        <w:t xml:space="preserve">על ידי ב"כ עו"ד יצחק </w:t>
      </w:r>
      <w:r w:rsidRPr="003129B8">
        <w:rPr>
          <w:rtl/>
        </w:rPr>
        <w:t>מינא</w:t>
      </w:r>
      <w:r w:rsidRPr="003129B8">
        <w:rPr>
          <w:rtl/>
        </w:rPr>
        <w:t xml:space="preserve"> ו/או עדי </w:t>
      </w:r>
      <w:r w:rsidRPr="003129B8">
        <w:rPr>
          <w:rtl/>
        </w:rPr>
        <w:t>ריטיגשטיין-אייזנר</w:t>
      </w:r>
      <w:r w:rsidRPr="003129B8">
        <w:rPr>
          <w:rtl/>
        </w:rPr>
        <w:t xml:space="preserve"> </w:t>
      </w:r>
    </w:p>
    <w:p w:rsidR="009B1297" w:rsidRPr="003129B8" w:rsidP="009B1297" w14:paraId="69B02A41" w14:textId="77777777">
      <w:pPr>
        <w:ind w:left="2520"/>
        <w:rPr>
          <w:rtl/>
        </w:rPr>
      </w:pPr>
      <w:r w:rsidRPr="003129B8">
        <w:rPr>
          <w:rtl/>
        </w:rPr>
        <w:t>מרחוב הארבעה 28, תל אביב</w:t>
      </w:r>
    </w:p>
    <w:p w:rsidR="009B1297" w:rsidRPr="003129B8" w:rsidP="009B1297" w14:paraId="2651E0B9" w14:textId="77777777">
      <w:pPr>
        <w:ind w:left="2520"/>
        <w:rPr>
          <w:rtl/>
        </w:rPr>
      </w:pPr>
      <w:r w:rsidRPr="003129B8">
        <w:rPr>
          <w:rtl/>
        </w:rPr>
        <w:t>טלפון: 052-9436807, 050-2422421; פקס: 077-4704120</w:t>
      </w:r>
      <w:r w:rsidRPr="003129B8">
        <w:rPr>
          <w:rFonts w:hint="cs"/>
          <w:rtl/>
        </w:rPr>
        <w:t xml:space="preserve">: </w:t>
      </w:r>
    </w:p>
    <w:p w:rsidR="009B1297" w:rsidRPr="003129B8" w:rsidP="009B1297" w14:paraId="2E26DC45" w14:textId="77777777">
      <w:pPr>
        <w:tabs>
          <w:tab w:val="right" w:pos="9922"/>
        </w:tabs>
        <w:ind w:firstLine="720"/>
        <w:rPr>
          <w:b/>
          <w:bCs/>
          <w:u w:val="single"/>
        </w:rPr>
      </w:pPr>
    </w:p>
    <w:p w:rsidR="009B1297" w:rsidRPr="003129B8" w:rsidP="009B1297" w14:paraId="23DD0C59" w14:textId="77777777">
      <w:pPr>
        <w:numPr>
          <w:ilvl w:val="0"/>
          <w:numId w:val="3"/>
        </w:numPr>
        <w:spacing w:line="360" w:lineRule="auto"/>
        <w:contextualSpacing/>
        <w:rPr>
          <w:rtl/>
        </w:rPr>
      </w:pPr>
      <w:r w:rsidRPr="003129B8">
        <w:rPr>
          <w:rFonts w:hint="cs"/>
          <w:b/>
          <w:bCs/>
          <w:sz w:val="26"/>
          <w:szCs w:val="26"/>
          <w:rtl/>
        </w:rPr>
        <w:t>התנועה למען איכות השלטון בישראל ו-89 אחרים</w:t>
      </w:r>
    </w:p>
    <w:p w:rsidR="009B1297" w:rsidP="009B1297" w14:paraId="722F7E88" w14:textId="77777777">
      <w:pPr>
        <w:ind w:left="2520"/>
        <w:rPr>
          <w:rtl/>
        </w:rPr>
      </w:pPr>
      <w:r w:rsidRPr="003129B8">
        <w:rPr>
          <w:rFonts w:hint="cs"/>
          <w:rtl/>
        </w:rPr>
        <w:t>ע"י ב"כ עוה"ד אליעד שרגא ו</w:t>
      </w:r>
      <w:r>
        <w:rPr>
          <w:rFonts w:hint="cs"/>
          <w:rtl/>
        </w:rPr>
        <w:t xml:space="preserve">/או תומר נאור </w:t>
      </w:r>
    </w:p>
    <w:p w:rsidR="009B1297" w:rsidP="009B1297" w14:paraId="23161D32" w14:textId="77777777">
      <w:pPr>
        <w:ind w:left="2520"/>
        <w:rPr>
          <w:rtl/>
        </w:rPr>
      </w:pPr>
      <w:r>
        <w:rPr>
          <w:rFonts w:hint="cs"/>
          <w:rtl/>
        </w:rPr>
        <w:t xml:space="preserve">ו/או אריאל ברזילי ו/או </w:t>
      </w:r>
      <w:r>
        <w:rPr>
          <w:rFonts w:hint="cs"/>
          <w:rtl/>
        </w:rPr>
        <w:t>הידי</w:t>
      </w:r>
      <w:r>
        <w:rPr>
          <w:rFonts w:hint="cs"/>
          <w:rtl/>
        </w:rPr>
        <w:t xml:space="preserve"> נגב ו/או גילי </w:t>
      </w:r>
      <w:r>
        <w:rPr>
          <w:rFonts w:hint="cs"/>
          <w:rtl/>
        </w:rPr>
        <w:t>גוטוירט</w:t>
      </w:r>
    </w:p>
    <w:p w:rsidR="009B1297" w:rsidP="009B1297" w14:paraId="226ACF52" w14:textId="77777777">
      <w:pPr>
        <w:ind w:left="2520"/>
        <w:rPr>
          <w:rtl/>
        </w:rPr>
      </w:pPr>
      <w:r>
        <w:rPr>
          <w:rFonts w:hint="cs"/>
          <w:rtl/>
        </w:rPr>
        <w:t>ו/או רחל אל-שי רוזנפלד ו/או רותם בבלי-דביר</w:t>
      </w:r>
    </w:p>
    <w:p w:rsidR="009B1297" w:rsidRPr="003129B8" w:rsidP="009B1297" w14:paraId="76A0538E" w14:textId="6EFDE563">
      <w:pPr>
        <w:ind w:left="2520"/>
        <w:rPr>
          <w:rtl/>
        </w:rPr>
      </w:pPr>
      <w:r>
        <w:rPr>
          <w:rFonts w:hint="cs"/>
          <w:rtl/>
        </w:rPr>
        <w:t>ו/או תמר באום ו/או אורי הס ו/או סתיו לבנה להב</w:t>
      </w:r>
    </w:p>
    <w:p w:rsidR="009B1297" w:rsidRPr="003129B8" w:rsidP="009B1297" w14:paraId="7FB25575" w14:textId="77777777">
      <w:pPr>
        <w:ind w:left="2520"/>
        <w:rPr>
          <w:rtl/>
        </w:rPr>
      </w:pPr>
      <w:r w:rsidRPr="003129B8">
        <w:rPr>
          <w:rFonts w:hint="cs"/>
          <w:rtl/>
        </w:rPr>
        <w:t>מרח' יפו 208 ירושלים, ת.ד. 4207 ירושלים 91043</w:t>
      </w:r>
    </w:p>
    <w:p w:rsidR="009B1297" w:rsidRPr="003129B8" w:rsidP="009B1297" w14:paraId="778578D7" w14:textId="77777777">
      <w:pPr>
        <w:ind w:left="2520"/>
        <w:rPr>
          <w:rtl/>
        </w:rPr>
      </w:pPr>
      <w:r w:rsidRPr="003129B8">
        <w:rPr>
          <w:rFonts w:hint="cs"/>
          <w:rtl/>
        </w:rPr>
        <w:t>טל': 02-5000073; פקס': 02-5000076</w:t>
      </w:r>
    </w:p>
    <w:p w:rsidR="009B1297" w:rsidRPr="003129B8" w:rsidP="009B1297" w14:paraId="5679BC60" w14:textId="77777777">
      <w:pPr>
        <w:tabs>
          <w:tab w:val="right" w:pos="9070"/>
        </w:tabs>
        <w:rPr>
          <w:b/>
          <w:bCs/>
          <w:u w:val="single"/>
          <w:rtl/>
        </w:rPr>
      </w:pPr>
      <w:r>
        <w:rPr>
          <w:rtl/>
        </w:rPr>
        <w:tab/>
      </w:r>
      <w:r w:rsidRPr="003129B8">
        <w:rPr>
          <w:rFonts w:hint="cs"/>
          <w:b/>
          <w:bCs/>
          <w:u w:val="single"/>
          <w:rtl/>
        </w:rPr>
        <w:t>העותרים</w:t>
      </w:r>
    </w:p>
    <w:p w:rsidR="009B1297" w:rsidRPr="003129B8" w:rsidP="009B1297" w14:paraId="173C9AD9" w14:textId="77777777">
      <w:pPr>
        <w:tabs>
          <w:tab w:val="right" w:pos="9922"/>
        </w:tabs>
        <w:rPr>
          <w:b/>
          <w:bCs/>
          <w:u w:val="single"/>
          <w:rtl/>
        </w:rPr>
      </w:pPr>
      <w:r w:rsidRPr="003129B8">
        <w:rPr>
          <w:rFonts w:hint="cs"/>
          <w:b/>
          <w:bCs/>
          <w:u w:val="single"/>
          <w:rtl/>
        </w:rPr>
        <w:t xml:space="preserve"> </w:t>
      </w:r>
    </w:p>
    <w:p w:rsidR="009B1297" w:rsidRPr="003129B8" w:rsidP="009B1297" w14:paraId="0B0D46DC" w14:textId="77777777">
      <w:pPr>
        <w:ind w:left="2160"/>
        <w:rPr>
          <w:b/>
          <w:bCs/>
          <w:rtl/>
        </w:rPr>
      </w:pPr>
      <w:r w:rsidRPr="003129B8">
        <w:rPr>
          <w:rFonts w:hint="cs"/>
          <w:b/>
          <w:bCs/>
          <w:rtl/>
        </w:rPr>
        <w:t>- נ ג ד -</w:t>
      </w:r>
    </w:p>
    <w:p w:rsidR="009B1297" w:rsidRPr="003129B8" w:rsidP="009B1297" w14:paraId="1764191A" w14:textId="77777777">
      <w:pPr>
        <w:ind w:left="2160"/>
        <w:rPr>
          <w:b/>
          <w:bCs/>
          <w:rtl/>
        </w:rPr>
      </w:pPr>
    </w:p>
    <w:p w:rsidR="009B1297" w:rsidRPr="003129B8" w:rsidP="009B1297" w14:paraId="7623B03E" w14:textId="77777777">
      <w:pPr>
        <w:spacing w:after="120"/>
        <w:ind w:left="2880" w:hanging="720"/>
        <w:rPr>
          <w:sz w:val="26"/>
          <w:szCs w:val="26"/>
          <w:rtl/>
        </w:rPr>
      </w:pPr>
      <w:r w:rsidRPr="003129B8">
        <w:rPr>
          <w:rFonts w:hint="cs"/>
          <w:b/>
          <w:bCs/>
          <w:sz w:val="26"/>
          <w:szCs w:val="26"/>
          <w:rtl/>
        </w:rPr>
        <w:t xml:space="preserve">1. </w:t>
      </w:r>
      <w:r w:rsidRPr="003129B8">
        <w:rPr>
          <w:rFonts w:hint="cs"/>
          <w:b/>
          <w:bCs/>
          <w:sz w:val="26"/>
          <w:szCs w:val="26"/>
          <w:rtl/>
        </w:rPr>
        <w:tab/>
        <w:t>מבקר המדינה</w:t>
      </w:r>
    </w:p>
    <w:p w:rsidR="009B1297" w:rsidP="009B1297" w14:paraId="522D2465" w14:textId="77777777">
      <w:pPr>
        <w:ind w:left="2880" w:hanging="720"/>
        <w:rPr>
          <w:rFonts w:ascii="Arial" w:hAnsi="Arial"/>
          <w:kern w:val="28"/>
          <w:rtl/>
        </w:rPr>
      </w:pPr>
      <w:r w:rsidRPr="003129B8">
        <w:rPr>
          <w:rFonts w:hint="cs"/>
          <w:b/>
          <w:bCs/>
          <w:sz w:val="26"/>
          <w:szCs w:val="26"/>
          <w:rtl/>
        </w:rPr>
        <w:tab/>
      </w:r>
      <w:r w:rsidRPr="003129B8">
        <w:rPr>
          <w:rFonts w:hint="cs"/>
          <w:rtl/>
        </w:rPr>
        <w:t xml:space="preserve">ע"י </w:t>
      </w:r>
      <w:r w:rsidRPr="003129B8">
        <w:rPr>
          <w:rtl/>
        </w:rPr>
        <w:t xml:space="preserve">ב"כ </w:t>
      </w:r>
      <w:r w:rsidRPr="003129B8">
        <w:rPr>
          <w:rFonts w:hint="cs"/>
          <w:rtl/>
        </w:rPr>
        <w:t xml:space="preserve">עוה"ד אליה </w:t>
      </w:r>
      <w:r w:rsidRPr="003129B8">
        <w:rPr>
          <w:rFonts w:hint="cs"/>
          <w:rtl/>
        </w:rPr>
        <w:t>צונץ</w:t>
      </w:r>
      <w:r w:rsidRPr="003129B8">
        <w:rPr>
          <w:rFonts w:hint="cs"/>
          <w:rtl/>
        </w:rPr>
        <w:t xml:space="preserve"> ו/או </w:t>
      </w:r>
      <w:r w:rsidRPr="003129B8">
        <w:rPr>
          <w:rFonts w:ascii="Arial" w:hAnsi="Arial" w:hint="cs"/>
          <w:kern w:val="28"/>
          <w:rtl/>
        </w:rPr>
        <w:t xml:space="preserve">ניקולס </w:t>
      </w:r>
      <w:r w:rsidRPr="003129B8">
        <w:rPr>
          <w:rFonts w:ascii="Arial" w:hAnsi="Arial" w:hint="cs"/>
          <w:kern w:val="28"/>
          <w:rtl/>
        </w:rPr>
        <w:t>גיפס</w:t>
      </w:r>
      <w:r w:rsidRPr="003129B8">
        <w:rPr>
          <w:rFonts w:ascii="Arial" w:hAnsi="Arial" w:hint="cs"/>
          <w:kern w:val="28"/>
          <w:rtl/>
        </w:rPr>
        <w:t xml:space="preserve"> </w:t>
      </w:r>
    </w:p>
    <w:p w:rsidR="009B1297" w:rsidRPr="003129B8" w:rsidP="009B1297" w14:paraId="28DA29DC" w14:textId="77777777">
      <w:pPr>
        <w:ind w:left="2880"/>
        <w:rPr>
          <w:rFonts w:ascii="Arial" w:hAnsi="Arial"/>
          <w:kern w:val="28"/>
          <w:rtl/>
        </w:rPr>
      </w:pPr>
      <w:r w:rsidRPr="003129B8">
        <w:rPr>
          <w:rFonts w:ascii="Arial" w:hAnsi="Arial" w:hint="cs"/>
          <w:kern w:val="28"/>
          <w:rtl/>
        </w:rPr>
        <w:t xml:space="preserve">ו/או ישראל קליין </w:t>
      </w:r>
      <w:r>
        <w:rPr>
          <w:rFonts w:ascii="Arial" w:hAnsi="Arial" w:hint="cs"/>
          <w:kern w:val="28"/>
          <w:rtl/>
        </w:rPr>
        <w:t>ו/או נגב אלוני</w:t>
      </w:r>
    </w:p>
    <w:p w:rsidR="009B1297" w:rsidRPr="003129B8" w:rsidP="009B1297" w14:paraId="5484975D" w14:textId="77777777">
      <w:pPr>
        <w:keepNext/>
        <w:ind w:left="2880"/>
        <w:outlineLvl w:val="0"/>
        <w:rPr>
          <w:rFonts w:ascii="Arial" w:hAnsi="Arial"/>
          <w:kern w:val="28"/>
          <w:rtl/>
        </w:rPr>
      </w:pPr>
      <w:r w:rsidRPr="003129B8">
        <w:rPr>
          <w:rFonts w:ascii="Arial" w:hAnsi="Arial" w:hint="cs"/>
          <w:kern w:val="28"/>
          <w:rtl/>
        </w:rPr>
        <w:t xml:space="preserve">ממשרד </w:t>
      </w:r>
      <w:r w:rsidRPr="003129B8">
        <w:rPr>
          <w:rFonts w:ascii="Arial" w:hAnsi="Arial"/>
          <w:kern w:val="28"/>
          <w:rtl/>
        </w:rPr>
        <w:t>ש. הורוביץ ושות', עו"ד</w:t>
      </w:r>
    </w:p>
    <w:p w:rsidR="009B1297" w:rsidRPr="003129B8" w:rsidP="009B1297" w14:paraId="7DAFBEB2" w14:textId="77777777">
      <w:pPr>
        <w:keepNext/>
        <w:ind w:left="2880"/>
        <w:outlineLvl w:val="0"/>
        <w:rPr>
          <w:rFonts w:ascii="Arial" w:hAnsi="Arial"/>
          <w:kern w:val="28"/>
          <w:rtl/>
        </w:rPr>
      </w:pPr>
      <w:r w:rsidRPr="003129B8">
        <w:rPr>
          <w:rFonts w:ascii="Arial" w:hAnsi="Arial"/>
          <w:kern w:val="28"/>
          <w:rtl/>
        </w:rPr>
        <w:t>אשר מענ</w:t>
      </w:r>
      <w:r w:rsidRPr="003129B8">
        <w:rPr>
          <w:rFonts w:ascii="Arial" w:hAnsi="Arial" w:hint="cs"/>
          <w:kern w:val="28"/>
          <w:rtl/>
        </w:rPr>
        <w:t>ם</w:t>
      </w:r>
      <w:r w:rsidRPr="003129B8">
        <w:rPr>
          <w:rFonts w:ascii="Arial" w:hAnsi="Arial"/>
          <w:kern w:val="28"/>
          <w:rtl/>
        </w:rPr>
        <w:t xml:space="preserve"> לצורך מסירת כתבי בי-דין הוא:</w:t>
      </w:r>
    </w:p>
    <w:p w:rsidR="009B1297" w:rsidRPr="003129B8" w:rsidP="009B1297" w14:paraId="5A33B2CA" w14:textId="77777777">
      <w:pPr>
        <w:keepNext/>
        <w:ind w:left="2880"/>
        <w:outlineLvl w:val="0"/>
        <w:rPr>
          <w:rFonts w:ascii="Arial" w:hAnsi="Arial"/>
          <w:kern w:val="28"/>
          <w:rtl/>
        </w:rPr>
      </w:pPr>
      <w:r w:rsidRPr="003129B8">
        <w:rPr>
          <w:rFonts w:ascii="Arial" w:hAnsi="Arial"/>
          <w:kern w:val="28"/>
          <w:rtl/>
        </w:rPr>
        <w:t xml:space="preserve">רחוב אחד-העם 31, תל-אביב </w:t>
      </w:r>
      <w:r w:rsidRPr="003129B8">
        <w:rPr>
          <w:rFonts w:ascii="Arial" w:hAnsi="Arial" w:hint="cs"/>
          <w:kern w:val="28"/>
          <w:rtl/>
        </w:rPr>
        <w:t>6520204</w:t>
      </w:r>
    </w:p>
    <w:p w:rsidR="009B1297" w:rsidRPr="003129B8" w:rsidP="009B1297" w14:paraId="0C5EE09A" w14:textId="77777777">
      <w:pPr>
        <w:spacing w:after="120"/>
        <w:ind w:left="3600" w:hanging="720"/>
        <w:rPr>
          <w:b/>
          <w:bCs/>
          <w:sz w:val="26"/>
          <w:szCs w:val="26"/>
          <w:rtl/>
        </w:rPr>
      </w:pPr>
      <w:r w:rsidRPr="003129B8">
        <w:rPr>
          <w:rtl/>
        </w:rPr>
        <w:t>טל</w:t>
      </w:r>
      <w:r w:rsidRPr="003129B8">
        <w:rPr>
          <w:rFonts w:hint="cs"/>
          <w:rtl/>
        </w:rPr>
        <w:t>'</w:t>
      </w:r>
      <w:r w:rsidRPr="003129B8">
        <w:rPr>
          <w:rtl/>
        </w:rPr>
        <w:t>: 03-5670</w:t>
      </w:r>
      <w:r w:rsidRPr="003129B8">
        <w:rPr>
          <w:rFonts w:hint="cs"/>
          <w:rtl/>
        </w:rPr>
        <w:t xml:space="preserve">700; </w:t>
      </w:r>
      <w:r w:rsidRPr="003129B8">
        <w:rPr>
          <w:rtl/>
        </w:rPr>
        <w:t>פקס</w:t>
      </w:r>
      <w:r w:rsidRPr="003129B8">
        <w:rPr>
          <w:rFonts w:hint="cs"/>
          <w:rtl/>
        </w:rPr>
        <w:t>'</w:t>
      </w:r>
      <w:r w:rsidRPr="003129B8">
        <w:rPr>
          <w:rtl/>
        </w:rPr>
        <w:t>: 03-5660974</w:t>
      </w:r>
    </w:p>
    <w:p w:rsidR="009B1297" w:rsidRPr="003129B8" w:rsidP="009B1297" w14:paraId="2EDB3908" w14:textId="77777777">
      <w:pPr>
        <w:spacing w:after="120"/>
        <w:ind w:left="2880" w:hanging="720"/>
        <w:rPr>
          <w:b/>
          <w:bCs/>
          <w:sz w:val="26"/>
          <w:szCs w:val="26"/>
          <w:rtl/>
        </w:rPr>
      </w:pPr>
      <w:r w:rsidRPr="003129B8">
        <w:rPr>
          <w:rFonts w:hint="cs"/>
          <w:b/>
          <w:bCs/>
          <w:sz w:val="26"/>
          <w:szCs w:val="26"/>
          <w:rtl/>
        </w:rPr>
        <w:t xml:space="preserve">2. </w:t>
      </w:r>
      <w:r w:rsidRPr="003129B8">
        <w:rPr>
          <w:rFonts w:hint="cs"/>
          <w:b/>
          <w:bCs/>
          <w:sz w:val="26"/>
          <w:szCs w:val="26"/>
          <w:rtl/>
        </w:rPr>
        <w:tab/>
        <w:t>ראש המטה הכללי</w:t>
      </w:r>
      <w:r>
        <w:rPr>
          <w:rFonts w:hint="cs"/>
          <w:b/>
          <w:bCs/>
          <w:sz w:val="26"/>
          <w:szCs w:val="26"/>
          <w:rtl/>
        </w:rPr>
        <w:t>, צה"ל</w:t>
      </w:r>
    </w:p>
    <w:p w:rsidR="009B1297" w:rsidP="009B1297" w14:paraId="2B27AD84" w14:textId="77777777">
      <w:pPr>
        <w:spacing w:after="120"/>
        <w:ind w:left="2880" w:hanging="720"/>
        <w:rPr>
          <w:b/>
          <w:bCs/>
          <w:sz w:val="26"/>
          <w:szCs w:val="26"/>
          <w:rtl/>
        </w:rPr>
      </w:pPr>
      <w:r w:rsidRPr="003129B8">
        <w:rPr>
          <w:rFonts w:hint="cs"/>
          <w:b/>
          <w:bCs/>
          <w:sz w:val="26"/>
          <w:szCs w:val="26"/>
          <w:rtl/>
        </w:rPr>
        <w:t>3.</w:t>
      </w:r>
      <w:r w:rsidRPr="003129B8">
        <w:rPr>
          <w:rFonts w:hint="cs"/>
          <w:b/>
          <w:bCs/>
          <w:sz w:val="26"/>
          <w:szCs w:val="26"/>
          <w:rtl/>
        </w:rPr>
        <w:tab/>
        <w:t>ראש שירות הביטחון הכללי</w:t>
      </w:r>
    </w:p>
    <w:p w:rsidR="009B1297" w:rsidP="009B1297" w14:paraId="2C3870FA" w14:textId="77777777">
      <w:pPr>
        <w:spacing w:after="120"/>
        <w:ind w:left="2880" w:hanging="720"/>
        <w:rPr>
          <w:b/>
          <w:bCs/>
          <w:sz w:val="26"/>
          <w:szCs w:val="26"/>
          <w:rtl/>
        </w:rPr>
      </w:pPr>
      <w:r>
        <w:rPr>
          <w:rFonts w:hint="cs"/>
          <w:b/>
          <w:bCs/>
          <w:sz w:val="26"/>
          <w:szCs w:val="26"/>
          <w:rtl/>
        </w:rPr>
        <w:t xml:space="preserve">4. </w:t>
      </w:r>
      <w:r>
        <w:rPr>
          <w:b/>
          <w:bCs/>
          <w:sz w:val="26"/>
          <w:szCs w:val="26"/>
          <w:rtl/>
        </w:rPr>
        <w:tab/>
      </w:r>
      <w:r>
        <w:rPr>
          <w:rFonts w:hint="cs"/>
          <w:b/>
          <w:bCs/>
          <w:sz w:val="26"/>
          <w:szCs w:val="26"/>
          <w:rtl/>
        </w:rPr>
        <w:t>ראש הממשלה</w:t>
      </w:r>
    </w:p>
    <w:p w:rsidR="009B1297" w:rsidP="009B1297" w14:paraId="0C53005D" w14:textId="77777777">
      <w:pPr>
        <w:spacing w:after="120"/>
        <w:ind w:left="2880" w:hanging="720"/>
        <w:rPr>
          <w:b/>
          <w:bCs/>
          <w:sz w:val="26"/>
          <w:szCs w:val="26"/>
          <w:rtl/>
        </w:rPr>
      </w:pPr>
      <w:r>
        <w:rPr>
          <w:rFonts w:hint="cs"/>
          <w:b/>
          <w:bCs/>
          <w:sz w:val="26"/>
          <w:szCs w:val="26"/>
          <w:rtl/>
        </w:rPr>
        <w:t xml:space="preserve">5. </w:t>
      </w:r>
      <w:r>
        <w:rPr>
          <w:b/>
          <w:bCs/>
          <w:sz w:val="26"/>
          <w:szCs w:val="26"/>
          <w:rtl/>
        </w:rPr>
        <w:tab/>
      </w:r>
      <w:r>
        <w:rPr>
          <w:rFonts w:hint="cs"/>
          <w:b/>
          <w:bCs/>
          <w:sz w:val="26"/>
          <w:szCs w:val="26"/>
          <w:rtl/>
        </w:rPr>
        <w:t>היועצת המשפטית לממשלה</w:t>
      </w:r>
    </w:p>
    <w:p w:rsidR="009B1297" w:rsidRPr="003129B8" w:rsidP="009B1297" w14:paraId="6741A595" w14:textId="77777777">
      <w:pPr>
        <w:spacing w:after="120"/>
        <w:ind w:left="2880" w:hanging="720"/>
        <w:rPr>
          <w:b/>
          <w:bCs/>
          <w:sz w:val="26"/>
          <w:szCs w:val="26"/>
          <w:rtl/>
        </w:rPr>
      </w:pPr>
      <w:r>
        <w:rPr>
          <w:rFonts w:hint="cs"/>
          <w:b/>
          <w:bCs/>
          <w:sz w:val="26"/>
          <w:szCs w:val="26"/>
          <w:rtl/>
        </w:rPr>
        <w:t xml:space="preserve">6. </w:t>
      </w:r>
      <w:r>
        <w:rPr>
          <w:b/>
          <w:bCs/>
          <w:sz w:val="26"/>
          <w:szCs w:val="26"/>
          <w:rtl/>
        </w:rPr>
        <w:tab/>
      </w:r>
      <w:r>
        <w:rPr>
          <w:rFonts w:hint="cs"/>
          <w:b/>
          <w:bCs/>
          <w:sz w:val="26"/>
          <w:szCs w:val="26"/>
          <w:rtl/>
        </w:rPr>
        <w:t>ראש המוסד למודיעין ולתפקידים מיוחדים</w:t>
      </w:r>
    </w:p>
    <w:p w:rsidR="009B1297" w:rsidRPr="003129B8" w:rsidP="009B1297" w14:paraId="5C7A2F00" w14:textId="77777777">
      <w:pPr>
        <w:keepNext/>
        <w:ind w:left="2160" w:firstLine="720"/>
        <w:outlineLvl w:val="0"/>
        <w:rPr>
          <w:rFonts w:ascii="Arial" w:hAnsi="Arial"/>
          <w:kern w:val="28"/>
          <w:rtl/>
        </w:rPr>
      </w:pPr>
      <w:r w:rsidRPr="003129B8">
        <w:rPr>
          <w:rFonts w:ascii="Arial" w:hAnsi="Arial" w:hint="cs"/>
          <w:kern w:val="28"/>
          <w:rtl/>
        </w:rPr>
        <w:t xml:space="preserve">משיבים מס' </w:t>
      </w:r>
      <w:r>
        <w:rPr>
          <w:rFonts w:ascii="Arial" w:hAnsi="Arial" w:hint="cs"/>
          <w:kern w:val="28"/>
          <w:rtl/>
        </w:rPr>
        <w:t xml:space="preserve">6-2 </w:t>
      </w:r>
      <w:r w:rsidRPr="003129B8">
        <w:rPr>
          <w:rFonts w:ascii="Arial" w:hAnsi="Arial" w:hint="cs"/>
          <w:kern w:val="28"/>
          <w:rtl/>
        </w:rPr>
        <w:t xml:space="preserve">ע"י </w:t>
      </w:r>
      <w:r w:rsidRPr="003129B8">
        <w:rPr>
          <w:rFonts w:ascii="Arial" w:hAnsi="Arial"/>
          <w:kern w:val="28"/>
          <w:rtl/>
        </w:rPr>
        <w:t xml:space="preserve">ב"כ </w:t>
      </w:r>
      <w:r w:rsidRPr="003129B8">
        <w:rPr>
          <w:rFonts w:ascii="Arial" w:hAnsi="Arial" w:hint="cs"/>
          <w:kern w:val="28"/>
          <w:rtl/>
        </w:rPr>
        <w:t xml:space="preserve">עוה"ד מפרקליטות המדינה, מחלקת </w:t>
      </w:r>
      <w:r w:rsidRPr="003129B8">
        <w:rPr>
          <w:rFonts w:ascii="Arial" w:hAnsi="Arial" w:hint="cs"/>
          <w:kern w:val="28"/>
          <w:rtl/>
        </w:rPr>
        <w:t>בג"צים</w:t>
      </w:r>
    </w:p>
    <w:p w:rsidR="009B1297" w:rsidRPr="003129B8" w:rsidP="009B1297" w14:paraId="566A0617" w14:textId="77777777">
      <w:pPr>
        <w:keepNext/>
        <w:ind w:left="2880"/>
        <w:outlineLvl w:val="0"/>
        <w:rPr>
          <w:rFonts w:ascii="Arial" w:hAnsi="Arial"/>
          <w:kern w:val="28"/>
          <w:rtl/>
        </w:rPr>
      </w:pPr>
      <w:r w:rsidRPr="003129B8">
        <w:rPr>
          <w:rFonts w:ascii="Arial" w:hAnsi="Arial"/>
          <w:kern w:val="28"/>
          <w:rtl/>
        </w:rPr>
        <w:t>אשר מענ</w:t>
      </w:r>
      <w:r w:rsidRPr="003129B8">
        <w:rPr>
          <w:rFonts w:ascii="Arial" w:hAnsi="Arial" w:hint="cs"/>
          <w:kern w:val="28"/>
          <w:rtl/>
        </w:rPr>
        <w:t>ם</w:t>
      </w:r>
      <w:r w:rsidRPr="003129B8">
        <w:rPr>
          <w:rFonts w:ascii="Arial" w:hAnsi="Arial"/>
          <w:kern w:val="28"/>
          <w:rtl/>
        </w:rPr>
        <w:t xml:space="preserve"> לצורך מסירת כתבי בי-דין הוא:</w:t>
      </w:r>
    </w:p>
    <w:p w:rsidR="009B1297" w:rsidRPr="003129B8" w:rsidP="009B1297" w14:paraId="3C787A32" w14:textId="77777777">
      <w:pPr>
        <w:keepNext/>
        <w:ind w:left="2880"/>
        <w:outlineLvl w:val="0"/>
        <w:rPr>
          <w:rFonts w:ascii="Arial" w:hAnsi="Arial"/>
          <w:kern w:val="28"/>
          <w:rtl/>
        </w:rPr>
      </w:pPr>
      <w:r w:rsidRPr="003129B8">
        <w:rPr>
          <w:rFonts w:ascii="Arial" w:hAnsi="Arial"/>
          <w:kern w:val="28"/>
          <w:rtl/>
        </w:rPr>
        <w:t xml:space="preserve">רחוב </w:t>
      </w:r>
      <w:r w:rsidRPr="003129B8">
        <w:rPr>
          <w:rFonts w:ascii="Arial" w:hAnsi="Arial" w:hint="cs"/>
          <w:kern w:val="28"/>
          <w:rtl/>
        </w:rPr>
        <w:t>צלאח</w:t>
      </w:r>
      <w:r w:rsidRPr="003129B8">
        <w:rPr>
          <w:rFonts w:ascii="Arial" w:hAnsi="Arial" w:hint="cs"/>
          <w:kern w:val="28"/>
          <w:rtl/>
        </w:rPr>
        <w:t xml:space="preserve"> א-דין 31</w:t>
      </w:r>
      <w:r w:rsidRPr="003129B8">
        <w:rPr>
          <w:rFonts w:ascii="Arial" w:hAnsi="Arial"/>
          <w:kern w:val="28"/>
          <w:rtl/>
        </w:rPr>
        <w:t xml:space="preserve">, </w:t>
      </w:r>
      <w:r w:rsidRPr="003129B8">
        <w:rPr>
          <w:rFonts w:ascii="Arial" w:hAnsi="Arial" w:hint="cs"/>
          <w:kern w:val="28"/>
          <w:rtl/>
        </w:rPr>
        <w:t>ירושלים</w:t>
      </w:r>
    </w:p>
    <w:p w:rsidR="009B1297" w:rsidP="009B1297" w14:paraId="74F4A1D5" w14:textId="77777777">
      <w:pPr>
        <w:spacing w:after="120"/>
        <w:ind w:left="3600" w:hanging="720"/>
        <w:rPr>
          <w:rtl/>
        </w:rPr>
      </w:pPr>
      <w:r w:rsidRPr="003129B8">
        <w:rPr>
          <w:rtl/>
        </w:rPr>
        <w:t>טל</w:t>
      </w:r>
      <w:r w:rsidRPr="003129B8">
        <w:rPr>
          <w:rFonts w:hint="cs"/>
          <w:rtl/>
        </w:rPr>
        <w:t>'</w:t>
      </w:r>
      <w:r w:rsidRPr="003129B8">
        <w:rPr>
          <w:rtl/>
        </w:rPr>
        <w:t xml:space="preserve">: </w:t>
      </w:r>
      <w:r w:rsidRPr="003129B8">
        <w:rPr>
          <w:rFonts w:hint="cs"/>
          <w:rtl/>
        </w:rPr>
        <w:t xml:space="preserve">02-6466590; </w:t>
      </w:r>
      <w:r w:rsidRPr="003129B8">
        <w:rPr>
          <w:rtl/>
        </w:rPr>
        <w:t>פקס</w:t>
      </w:r>
      <w:r w:rsidRPr="003129B8">
        <w:rPr>
          <w:rFonts w:hint="cs"/>
          <w:rtl/>
        </w:rPr>
        <w:t>'</w:t>
      </w:r>
      <w:r w:rsidRPr="003129B8">
        <w:rPr>
          <w:rtl/>
        </w:rPr>
        <w:t xml:space="preserve">: </w:t>
      </w:r>
      <w:r w:rsidRPr="003129B8">
        <w:rPr>
          <w:rFonts w:hint="cs"/>
          <w:rtl/>
        </w:rPr>
        <w:t>02-6467011</w:t>
      </w:r>
    </w:p>
    <w:p w:rsidR="009B1297" w:rsidRPr="0038776F" w:rsidP="009B1297" w14:paraId="67F16821" w14:textId="77777777">
      <w:pPr>
        <w:spacing w:after="120"/>
        <w:ind w:left="2880" w:hanging="720"/>
        <w:jc w:val="right"/>
        <w:rPr>
          <w:b/>
          <w:bCs/>
          <w:u w:val="single"/>
          <w:rtl/>
        </w:rPr>
      </w:pPr>
      <w:r w:rsidRPr="0038776F">
        <w:rPr>
          <w:rFonts w:hint="cs"/>
          <w:b/>
          <w:bCs/>
          <w:u w:val="single"/>
          <w:rtl/>
        </w:rPr>
        <w:t>המשיבים</w:t>
      </w:r>
    </w:p>
    <w:p w:rsidR="00461132" w:rsidP="00452994" w14:paraId="6EB45604" w14:textId="3F7C098C">
      <w:pPr>
        <w:pStyle w:val="a"/>
        <w:spacing w:before="0" w:after="0"/>
        <w:rPr>
          <w:szCs w:val="36"/>
          <w:rtl/>
        </w:rPr>
      </w:pPr>
      <w:r>
        <w:rPr>
          <w:rFonts w:hint="cs"/>
          <w:szCs w:val="36"/>
          <w:rtl/>
        </w:rPr>
        <w:t>ה</w:t>
      </w:r>
      <w:r w:rsidRPr="00B6112F" w:rsidR="00DB419B">
        <w:rPr>
          <w:rFonts w:hint="cs"/>
          <w:szCs w:val="36"/>
          <w:rtl/>
        </w:rPr>
        <w:t>ודעה מעדכנת</w:t>
      </w:r>
      <w:r w:rsidR="00D073F6">
        <w:rPr>
          <w:rFonts w:hint="cs"/>
          <w:szCs w:val="36"/>
          <w:rtl/>
        </w:rPr>
        <w:t xml:space="preserve"> </w:t>
      </w:r>
      <w:r>
        <w:rPr>
          <w:rFonts w:hint="cs"/>
          <w:szCs w:val="36"/>
          <w:rtl/>
        </w:rPr>
        <w:t>מטעם מבקר המדינה</w:t>
      </w:r>
    </w:p>
    <w:p w:rsidR="009B1297" w:rsidP="00626B41" w14:paraId="3334AEA7" w14:textId="32AD4A3A">
      <w:pPr>
        <w:pStyle w:val="a"/>
        <w:spacing w:before="0" w:after="0"/>
        <w:rPr>
          <w:szCs w:val="36"/>
          <w:rtl/>
        </w:rPr>
      </w:pPr>
      <w:r>
        <w:rPr>
          <w:rFonts w:hint="cs"/>
          <w:szCs w:val="36"/>
          <w:rtl/>
        </w:rPr>
        <w:t xml:space="preserve">ובקשה </w:t>
      </w:r>
      <w:r w:rsidR="00461132">
        <w:rPr>
          <w:rFonts w:hint="cs"/>
          <w:szCs w:val="36"/>
          <w:rtl/>
        </w:rPr>
        <w:t>ל</w:t>
      </w:r>
      <w:r w:rsidR="00452994">
        <w:rPr>
          <w:rFonts w:hint="cs"/>
          <w:szCs w:val="36"/>
          <w:rtl/>
        </w:rPr>
        <w:t xml:space="preserve">סילוק על הסף של </w:t>
      </w:r>
      <w:r w:rsidR="00931697">
        <w:rPr>
          <w:rFonts w:hint="cs"/>
          <w:szCs w:val="36"/>
          <w:rtl/>
        </w:rPr>
        <w:t>העתירה</w:t>
      </w:r>
    </w:p>
    <w:p w:rsidR="00461132" w:rsidP="00626B41" w14:paraId="0813D7EA" w14:textId="77777777">
      <w:pPr>
        <w:pStyle w:val="a0"/>
        <w:numPr>
          <w:ilvl w:val="0"/>
          <w:numId w:val="0"/>
        </w:numPr>
        <w:spacing w:after="0"/>
        <w:rPr>
          <w:rtl/>
        </w:rPr>
      </w:pPr>
    </w:p>
    <w:p w:rsidR="001B5CE2" w:rsidP="00626B41" w14:paraId="22C20D98" w14:textId="54D96272">
      <w:pPr>
        <w:pStyle w:val="a0"/>
        <w:numPr>
          <w:ilvl w:val="0"/>
          <w:numId w:val="0"/>
        </w:numPr>
        <w:spacing w:after="0"/>
        <w:rPr>
          <w:rtl/>
        </w:rPr>
      </w:pPr>
      <w:r w:rsidRPr="002A38F3">
        <w:rPr>
          <w:rFonts w:hint="cs"/>
          <w:rtl/>
        </w:rPr>
        <w:t>בה</w:t>
      </w:r>
      <w:r w:rsidRPr="002A38F3" w:rsidR="00D073F6">
        <w:rPr>
          <w:rFonts w:hint="cs"/>
          <w:rtl/>
        </w:rPr>
        <w:t>תאם</w:t>
      </w:r>
      <w:r w:rsidRPr="002A38F3">
        <w:rPr>
          <w:rFonts w:hint="cs"/>
          <w:rtl/>
        </w:rPr>
        <w:t xml:space="preserve"> להחלטת בית המשפט הנכבד </w:t>
      </w:r>
      <w:r w:rsidRPr="002A38F3" w:rsidR="00BA27F2">
        <w:rPr>
          <w:rFonts w:hint="cs"/>
          <w:rtl/>
        </w:rPr>
        <w:t>מ</w:t>
      </w:r>
      <w:r w:rsidRPr="002A38F3" w:rsidR="00D073F6">
        <w:rPr>
          <w:rFonts w:hint="cs"/>
          <w:rtl/>
        </w:rPr>
        <w:t xml:space="preserve">יום </w:t>
      </w:r>
      <w:r w:rsidR="00461132">
        <w:rPr>
          <w:rFonts w:hint="cs"/>
          <w:rtl/>
        </w:rPr>
        <w:t>17.11.2024</w:t>
      </w:r>
      <w:r w:rsidRPr="002A38F3" w:rsidR="00AC54CF">
        <w:rPr>
          <w:rFonts w:hint="cs"/>
          <w:rtl/>
        </w:rPr>
        <w:t xml:space="preserve">, </w:t>
      </w:r>
      <w:r w:rsidRPr="002A38F3" w:rsidR="00B6112F">
        <w:rPr>
          <w:rFonts w:hint="cs"/>
          <w:rtl/>
        </w:rPr>
        <w:t>מתכבד משיב מס' 1, מבקר המדינה, לעדכן את בית המשפט הנכבד</w:t>
      </w:r>
      <w:r w:rsidRPr="002A38F3" w:rsidR="00F42D9C">
        <w:rPr>
          <w:rFonts w:hint="cs"/>
          <w:rtl/>
        </w:rPr>
        <w:t>,</w:t>
      </w:r>
      <w:r w:rsidRPr="002A38F3" w:rsidR="00B6112F">
        <w:rPr>
          <w:rFonts w:hint="cs"/>
          <w:rtl/>
        </w:rPr>
        <w:t xml:space="preserve"> </w:t>
      </w:r>
      <w:r w:rsidRPr="002A38F3" w:rsidR="00BA27F2">
        <w:rPr>
          <w:rFonts w:hint="cs"/>
          <w:rtl/>
        </w:rPr>
        <w:t>כי</w:t>
      </w:r>
      <w:r w:rsidRPr="002A38F3" w:rsidR="00984DA2">
        <w:rPr>
          <w:rFonts w:hint="cs"/>
          <w:rtl/>
        </w:rPr>
        <w:t xml:space="preserve"> </w:t>
      </w:r>
      <w:r w:rsidRPr="002A38F3" w:rsidR="00685A25">
        <w:rPr>
          <w:rFonts w:hint="cs"/>
          <w:rtl/>
        </w:rPr>
        <w:t xml:space="preserve">למרבה הצער, </w:t>
      </w:r>
      <w:r w:rsidRPr="002A38F3" w:rsidR="00984DA2">
        <w:rPr>
          <w:rFonts w:hint="cs"/>
          <w:rtl/>
        </w:rPr>
        <w:t xml:space="preserve">המגעים בין </w:t>
      </w:r>
      <w:r w:rsidRPr="002A38F3" w:rsidR="00D073F6">
        <w:rPr>
          <w:rFonts w:hint="cs"/>
          <w:rtl/>
        </w:rPr>
        <w:t xml:space="preserve">מבקר המדינה לבין </w:t>
      </w:r>
      <w:r w:rsidR="00626B41">
        <w:rPr>
          <w:rFonts w:hint="cs"/>
          <w:rtl/>
        </w:rPr>
        <w:t xml:space="preserve">צה"ל </w:t>
      </w:r>
      <w:r w:rsidRPr="002A38F3" w:rsidR="00D073F6">
        <w:rPr>
          <w:rFonts w:hint="cs"/>
          <w:rtl/>
        </w:rPr>
        <w:t>לא צלחו</w:t>
      </w:r>
      <w:r w:rsidR="00452994">
        <w:rPr>
          <w:rFonts w:hint="cs"/>
          <w:rtl/>
        </w:rPr>
        <w:t xml:space="preserve"> והפערים בין הצדדים הוסיפו להתרחב</w:t>
      </w:r>
      <w:r w:rsidR="00516DA2">
        <w:rPr>
          <w:rFonts w:hint="cs"/>
          <w:rtl/>
        </w:rPr>
        <w:t>.</w:t>
      </w:r>
      <w:r w:rsidR="006C41E5">
        <w:rPr>
          <w:rFonts w:hint="cs"/>
          <w:rtl/>
        </w:rPr>
        <w:t xml:space="preserve"> משכך, מתבקש בית המשפט הנכבד ל</w:t>
      </w:r>
      <w:r w:rsidR="00643C3E">
        <w:rPr>
          <w:rFonts w:hint="cs"/>
          <w:rtl/>
        </w:rPr>
        <w:t xml:space="preserve">הורות על ביטול צו הביניים </w:t>
      </w:r>
      <w:r w:rsidR="00E16D7B">
        <w:rPr>
          <w:rFonts w:hint="cs"/>
          <w:rtl/>
        </w:rPr>
        <w:t xml:space="preserve">שניתן </w:t>
      </w:r>
      <w:r w:rsidR="00643C3E">
        <w:rPr>
          <w:rFonts w:hint="cs"/>
          <w:rtl/>
        </w:rPr>
        <w:t xml:space="preserve">בעתירה דנן, כמבוקש </w:t>
      </w:r>
      <w:r w:rsidR="006C41E5">
        <w:rPr>
          <w:rFonts w:hint="cs"/>
          <w:rtl/>
        </w:rPr>
        <w:t xml:space="preserve">בבקשת מבקר המדינה </w:t>
      </w:r>
      <w:r w:rsidR="00427A21">
        <w:rPr>
          <w:rFonts w:hint="cs"/>
          <w:rtl/>
        </w:rPr>
        <w:t xml:space="preserve">מיום 22.8.2024 </w:t>
      </w:r>
      <w:r w:rsidRPr="00452994" w:rsidR="00A91E81">
        <w:rPr>
          <w:b/>
          <w:bCs/>
          <w:rtl/>
        </w:rPr>
        <w:t>(להלן – "הבקשה לביטול צו הביניים")</w:t>
      </w:r>
      <w:r w:rsidR="006C41E5">
        <w:rPr>
          <w:rFonts w:hint="cs"/>
          <w:rtl/>
        </w:rPr>
        <w:t>.</w:t>
      </w:r>
      <w:r w:rsidR="003B22AC">
        <w:rPr>
          <w:rFonts w:hint="cs"/>
          <w:rtl/>
        </w:rPr>
        <w:t xml:space="preserve"> </w:t>
      </w:r>
      <w:r w:rsidR="00427A21">
        <w:rPr>
          <w:rFonts w:hint="cs"/>
          <w:rtl/>
        </w:rPr>
        <w:t>ב</w:t>
      </w:r>
      <w:r w:rsidR="006C41E5">
        <w:rPr>
          <w:rFonts w:hint="cs"/>
          <w:rtl/>
        </w:rPr>
        <w:t>נוסף,</w:t>
      </w:r>
      <w:r w:rsidRPr="00BC5296" w:rsidR="00D073F6">
        <w:rPr>
          <w:rFonts w:hint="cs"/>
          <w:rtl/>
        </w:rPr>
        <w:t xml:space="preserve"> </w:t>
      </w:r>
      <w:r w:rsidR="00516DA2">
        <w:rPr>
          <w:rFonts w:hint="cs"/>
          <w:rtl/>
        </w:rPr>
        <w:t>נוכח הטעמים שיפורטו להלן</w:t>
      </w:r>
      <w:r w:rsidR="00461132">
        <w:rPr>
          <w:rFonts w:hint="cs"/>
          <w:rtl/>
        </w:rPr>
        <w:t xml:space="preserve">, </w:t>
      </w:r>
      <w:r w:rsidR="00643C3E">
        <w:rPr>
          <w:rFonts w:hint="cs"/>
          <w:rtl/>
        </w:rPr>
        <w:t xml:space="preserve">מתבקש </w:t>
      </w:r>
      <w:r w:rsidRPr="00BC5296" w:rsidR="00D073F6">
        <w:rPr>
          <w:rFonts w:hint="cs"/>
          <w:rtl/>
        </w:rPr>
        <w:t xml:space="preserve">בית המשפט הנכבד </w:t>
      </w:r>
      <w:r w:rsidR="00461132">
        <w:rPr>
          <w:rFonts w:hint="cs"/>
          <w:rtl/>
        </w:rPr>
        <w:t>ל</w:t>
      </w:r>
      <w:r w:rsidR="00452994">
        <w:rPr>
          <w:rFonts w:hint="cs"/>
          <w:rtl/>
        </w:rPr>
        <w:t>סלק</w:t>
      </w:r>
      <w:r w:rsidR="00E13DC7">
        <w:rPr>
          <w:rFonts w:hint="cs"/>
          <w:rtl/>
        </w:rPr>
        <w:t>,</w:t>
      </w:r>
      <w:r w:rsidR="00452994">
        <w:rPr>
          <w:rFonts w:hint="cs"/>
          <w:rtl/>
        </w:rPr>
        <w:t xml:space="preserve"> על הסף</w:t>
      </w:r>
      <w:r w:rsidR="00E13DC7">
        <w:rPr>
          <w:rFonts w:hint="cs"/>
          <w:rtl/>
        </w:rPr>
        <w:t>,</w:t>
      </w:r>
      <w:r w:rsidR="00452994">
        <w:rPr>
          <w:rFonts w:hint="cs"/>
          <w:rtl/>
        </w:rPr>
        <w:t xml:space="preserve"> </w:t>
      </w:r>
      <w:r w:rsidR="00461132">
        <w:rPr>
          <w:rFonts w:hint="cs"/>
          <w:rtl/>
        </w:rPr>
        <w:t>את העתיר</w:t>
      </w:r>
      <w:r w:rsidR="00931697">
        <w:rPr>
          <w:rFonts w:hint="cs"/>
          <w:rtl/>
        </w:rPr>
        <w:t>ה</w:t>
      </w:r>
      <w:r w:rsidR="00461132">
        <w:rPr>
          <w:rFonts w:hint="cs"/>
          <w:rtl/>
        </w:rPr>
        <w:t>.</w:t>
      </w:r>
    </w:p>
    <w:p w:rsidR="00D073F6" w:rsidP="00C358A0" w14:paraId="22350D2F" w14:textId="2C58A3B0">
      <w:pPr>
        <w:pStyle w:val="a0"/>
        <w:numPr>
          <w:ilvl w:val="0"/>
          <w:numId w:val="0"/>
        </w:numPr>
        <w:spacing w:after="120"/>
        <w:rPr>
          <w:b/>
          <w:bCs/>
          <w:u w:val="single"/>
          <w:rtl/>
        </w:rPr>
      </w:pPr>
      <w:r>
        <w:rPr>
          <w:rFonts w:hint="cs"/>
          <w:b/>
          <w:bCs/>
          <w:u w:val="single"/>
          <w:rtl/>
        </w:rPr>
        <w:t>זה</w:t>
      </w:r>
      <w:r w:rsidR="00452994">
        <w:rPr>
          <w:rFonts w:hint="cs"/>
          <w:b/>
          <w:bCs/>
          <w:u w:val="single"/>
          <w:rtl/>
        </w:rPr>
        <w:t>ו</w:t>
      </w:r>
      <w:r>
        <w:rPr>
          <w:rFonts w:hint="cs"/>
          <w:b/>
          <w:bCs/>
          <w:u w:val="single"/>
          <w:rtl/>
        </w:rPr>
        <w:t xml:space="preserve"> העדכון </w:t>
      </w:r>
      <w:r w:rsidR="00BC5296">
        <w:rPr>
          <w:rFonts w:hint="cs"/>
          <w:b/>
          <w:bCs/>
          <w:u w:val="single"/>
          <w:rtl/>
        </w:rPr>
        <w:t>ו</w:t>
      </w:r>
      <w:r w:rsidRPr="00D073F6" w:rsidR="00BC5296">
        <w:rPr>
          <w:rFonts w:hint="cs"/>
          <w:b/>
          <w:bCs/>
          <w:u w:val="single"/>
          <w:rtl/>
        </w:rPr>
        <w:t>אלו נימוקי הבקשה</w:t>
      </w:r>
      <w:r w:rsidR="00452994">
        <w:rPr>
          <w:rFonts w:hint="cs"/>
          <w:b/>
          <w:bCs/>
          <w:u w:val="single"/>
          <w:rtl/>
        </w:rPr>
        <w:t xml:space="preserve"> לסילוק על הסף</w:t>
      </w:r>
      <w:r w:rsidR="00643C3E">
        <w:rPr>
          <w:rFonts w:hint="cs"/>
          <w:b/>
          <w:bCs/>
          <w:u w:val="single"/>
          <w:rtl/>
        </w:rPr>
        <w:t xml:space="preserve"> של העתירה</w:t>
      </w:r>
      <w:r w:rsidR="00870471">
        <w:rPr>
          <w:rFonts w:hint="cs"/>
          <w:b/>
          <w:bCs/>
          <w:u w:val="single"/>
          <w:rtl/>
        </w:rPr>
        <w:t>:</w:t>
      </w:r>
    </w:p>
    <w:p w:rsidR="00BC4E02" w:rsidRPr="00452994" w:rsidP="00452994" w14:paraId="5D059B90" w14:textId="5D100F8C">
      <w:pPr>
        <w:pStyle w:val="a2"/>
        <w:numPr>
          <w:ilvl w:val="0"/>
          <w:numId w:val="10"/>
        </w:numPr>
        <w:rPr>
          <w:szCs w:val="28"/>
        </w:rPr>
      </w:pPr>
      <w:r w:rsidRPr="00452994">
        <w:rPr>
          <w:rFonts w:hint="eastAsia"/>
          <w:szCs w:val="28"/>
          <w:rtl/>
        </w:rPr>
        <w:t>עדכון</w:t>
      </w:r>
      <w:r w:rsidRPr="00452994">
        <w:rPr>
          <w:szCs w:val="28"/>
          <w:rtl/>
        </w:rPr>
        <w:t xml:space="preserve"> </w:t>
      </w:r>
      <w:r w:rsidRPr="00452994">
        <w:rPr>
          <w:rFonts w:hint="eastAsia"/>
          <w:szCs w:val="28"/>
          <w:rtl/>
        </w:rPr>
        <w:t>על</w:t>
      </w:r>
      <w:r w:rsidRPr="00452994">
        <w:rPr>
          <w:szCs w:val="28"/>
          <w:rtl/>
        </w:rPr>
        <w:t xml:space="preserve"> </w:t>
      </w:r>
      <w:r w:rsidRPr="00452994">
        <w:rPr>
          <w:rFonts w:hint="eastAsia"/>
          <w:szCs w:val="28"/>
          <w:rtl/>
        </w:rPr>
        <w:t>כשלון</w:t>
      </w:r>
      <w:r w:rsidRPr="00452994">
        <w:rPr>
          <w:szCs w:val="28"/>
          <w:rtl/>
        </w:rPr>
        <w:t xml:space="preserve"> </w:t>
      </w:r>
      <w:r w:rsidRPr="00452994">
        <w:rPr>
          <w:rFonts w:hint="eastAsia"/>
          <w:szCs w:val="28"/>
          <w:rtl/>
        </w:rPr>
        <w:t>המגעים</w:t>
      </w:r>
      <w:r w:rsidRPr="00452994">
        <w:rPr>
          <w:szCs w:val="28"/>
          <w:rtl/>
        </w:rPr>
        <w:t xml:space="preserve"> </w:t>
      </w:r>
      <w:r w:rsidRPr="00452994">
        <w:rPr>
          <w:rFonts w:hint="eastAsia"/>
          <w:szCs w:val="28"/>
          <w:rtl/>
        </w:rPr>
        <w:t>בין</w:t>
      </w:r>
      <w:r w:rsidRPr="00452994">
        <w:rPr>
          <w:szCs w:val="28"/>
          <w:rtl/>
        </w:rPr>
        <w:t xml:space="preserve"> </w:t>
      </w:r>
      <w:r w:rsidR="00452994">
        <w:rPr>
          <w:rFonts w:hint="cs"/>
          <w:szCs w:val="28"/>
          <w:rtl/>
        </w:rPr>
        <w:t>צה"ל למבקר המדינה</w:t>
      </w:r>
      <w:r w:rsidR="00643C3E">
        <w:rPr>
          <w:rFonts w:hint="cs"/>
          <w:szCs w:val="28"/>
          <w:rtl/>
        </w:rPr>
        <w:t xml:space="preserve">; מן הדין ומן הצדק לבטל את </w:t>
      </w:r>
      <w:r w:rsidR="00E85EFC">
        <w:rPr>
          <w:rFonts w:hint="cs"/>
          <w:szCs w:val="28"/>
          <w:rtl/>
        </w:rPr>
        <w:t xml:space="preserve">צו הביניים </w:t>
      </w:r>
    </w:p>
    <w:p w:rsidR="00BC4E02" w:rsidP="00BC4E02" w14:paraId="5395991E" w14:textId="433EECC5">
      <w:pPr>
        <w:pStyle w:val="a0"/>
      </w:pPr>
      <w:r>
        <w:rPr>
          <w:rFonts w:hint="cs"/>
          <w:rtl/>
        </w:rPr>
        <w:t>למרבה הצער, ה</w:t>
      </w:r>
      <w:r w:rsidR="00452994">
        <w:rPr>
          <w:rFonts w:hint="cs"/>
          <w:rtl/>
        </w:rPr>
        <w:t xml:space="preserve">שיח </w:t>
      </w:r>
      <w:r>
        <w:rPr>
          <w:rFonts w:hint="cs"/>
          <w:rtl/>
        </w:rPr>
        <w:t xml:space="preserve">בין </w:t>
      </w:r>
      <w:r w:rsidR="00452994">
        <w:rPr>
          <w:rFonts w:hint="cs"/>
          <w:rtl/>
        </w:rPr>
        <w:t>צה"ל לבין מבקר המדינה</w:t>
      </w:r>
      <w:r>
        <w:rPr>
          <w:rFonts w:hint="cs"/>
          <w:rtl/>
        </w:rPr>
        <w:t xml:space="preserve"> הגיע למבוי סתום</w:t>
      </w:r>
      <w:r w:rsidR="00452994">
        <w:rPr>
          <w:rFonts w:hint="cs"/>
          <w:rtl/>
        </w:rPr>
        <w:t xml:space="preserve">. חרף התקדמות משמעותית בשיח בעבר, עליה דווח לבית המשפט הנכבד ביום </w:t>
      </w:r>
      <w:r w:rsidR="009A0151">
        <w:rPr>
          <w:rFonts w:hint="cs"/>
          <w:rtl/>
        </w:rPr>
        <w:t>5.11.2024,</w:t>
      </w:r>
      <w:r w:rsidR="00452994">
        <w:rPr>
          <w:rFonts w:hint="cs"/>
          <w:rtl/>
        </w:rPr>
        <w:t xml:space="preserve"> הרי לאחרונה, וכפי שגם הובהר על-ידי הח"מ בדיון שהתקיים ביום 17.11.2024, חלה נסיגה, וחרף מאמצי מבקר המדינה, </w:t>
      </w:r>
      <w:r w:rsidR="00E85EFC">
        <w:rPr>
          <w:rFonts w:hint="cs"/>
          <w:rtl/>
        </w:rPr>
        <w:t xml:space="preserve">לא עלה </w:t>
      </w:r>
      <w:r w:rsidR="00452994">
        <w:rPr>
          <w:rFonts w:hint="cs"/>
          <w:rtl/>
        </w:rPr>
        <w:t xml:space="preserve">השיח יפה. </w:t>
      </w:r>
      <w:r>
        <w:rPr>
          <w:rFonts w:hint="cs"/>
          <w:rtl/>
        </w:rPr>
        <w:t xml:space="preserve"> </w:t>
      </w:r>
    </w:p>
    <w:p w:rsidR="00E85EFC" w:rsidP="00427A21" w14:paraId="3C181840" w14:textId="16374EF1">
      <w:pPr>
        <w:pStyle w:val="a0"/>
      </w:pPr>
      <w:r>
        <w:rPr>
          <w:rFonts w:hint="cs"/>
          <w:rtl/>
        </w:rPr>
        <w:t>מבלי להיכנס לפרטי הש</w:t>
      </w:r>
      <w:r w:rsidR="00452994">
        <w:rPr>
          <w:rFonts w:hint="cs"/>
          <w:rtl/>
        </w:rPr>
        <w:t>יח</w:t>
      </w:r>
      <w:r>
        <w:rPr>
          <w:rFonts w:hint="cs"/>
          <w:rtl/>
        </w:rPr>
        <w:t xml:space="preserve">, </w:t>
      </w:r>
      <w:r w:rsidR="00452994">
        <w:rPr>
          <w:rFonts w:hint="cs"/>
          <w:rtl/>
        </w:rPr>
        <w:t xml:space="preserve">אך </w:t>
      </w:r>
      <w:r>
        <w:rPr>
          <w:rFonts w:hint="cs"/>
          <w:rtl/>
        </w:rPr>
        <w:t xml:space="preserve">בהמשך לאמירות בדיון </w:t>
      </w:r>
      <w:r w:rsidR="00522247">
        <w:rPr>
          <w:rFonts w:hint="cs"/>
          <w:rtl/>
        </w:rPr>
        <w:t xml:space="preserve">מיום 17.11.2024 </w:t>
      </w:r>
      <w:r>
        <w:rPr>
          <w:rFonts w:hint="cs"/>
          <w:rtl/>
        </w:rPr>
        <w:t xml:space="preserve">מצד ב"כ משיבים מס' 2-6, </w:t>
      </w:r>
      <w:r>
        <w:rPr>
          <w:rFonts w:hint="cs"/>
          <w:rtl/>
        </w:rPr>
        <w:t xml:space="preserve">נעיר, </w:t>
      </w:r>
      <w:r>
        <w:rPr>
          <w:rFonts w:hint="cs"/>
          <w:rtl/>
        </w:rPr>
        <w:t xml:space="preserve">כי אף שעל פניו צה"ל </w:t>
      </w:r>
      <w:r>
        <w:rPr>
          <w:rFonts w:hint="cs"/>
          <w:rtl/>
        </w:rPr>
        <w:t xml:space="preserve">היה </w:t>
      </w:r>
      <w:r>
        <w:rPr>
          <w:rFonts w:hint="cs"/>
          <w:rtl/>
        </w:rPr>
        <w:t xml:space="preserve">נכון לאפשר פתיחת </w:t>
      </w:r>
      <w:r w:rsidRPr="00522247">
        <w:rPr>
          <w:rFonts w:hint="cs"/>
          <w:rtl/>
        </w:rPr>
        <w:t xml:space="preserve">ביקורת </w:t>
      </w:r>
      <w:r w:rsidRPr="00522247" w:rsidR="00A91E81">
        <w:rPr>
          <w:rFonts w:hint="cs"/>
          <w:rtl/>
        </w:rPr>
        <w:t xml:space="preserve">המדינה </w:t>
      </w:r>
      <w:r w:rsidRPr="00522247">
        <w:rPr>
          <w:rFonts w:hint="cs"/>
          <w:rtl/>
        </w:rPr>
        <w:t xml:space="preserve">בנושאי ביקורת רבים </w:t>
      </w:r>
      <w:r w:rsidRPr="00522247" w:rsidR="006D36E7">
        <w:rPr>
          <w:rFonts w:hint="cs"/>
          <w:rtl/>
        </w:rPr>
        <w:t xml:space="preserve">מעבר לאלה </w:t>
      </w:r>
      <w:r w:rsidRPr="00522247" w:rsidR="00522247">
        <w:rPr>
          <w:rFonts w:hint="cs"/>
          <w:rtl/>
        </w:rPr>
        <w:t>ש</w:t>
      </w:r>
      <w:r w:rsidR="00626B41">
        <w:rPr>
          <w:rFonts w:hint="cs"/>
          <w:rtl/>
        </w:rPr>
        <w:t>נמנו</w:t>
      </w:r>
      <w:r w:rsidRPr="00522247" w:rsidR="00522247">
        <w:rPr>
          <w:rFonts w:hint="cs"/>
          <w:rtl/>
        </w:rPr>
        <w:t xml:space="preserve"> בתגובת צה"ל מיום 10.10.2026 לבקשה לביטול צו הביניים </w:t>
      </w:r>
      <w:r w:rsidRPr="00522247" w:rsidR="00522247">
        <w:rPr>
          <w:b/>
          <w:bCs/>
          <w:rtl/>
        </w:rPr>
        <w:t xml:space="preserve">(להלן </w:t>
      </w:r>
      <w:r w:rsidRPr="00522247" w:rsidR="00522247">
        <w:rPr>
          <w:rFonts w:hint="cs"/>
          <w:b/>
          <w:bCs/>
          <w:rtl/>
        </w:rPr>
        <w:t>-</w:t>
      </w:r>
      <w:r w:rsidRPr="00522247" w:rsidR="00522247">
        <w:rPr>
          <w:b/>
          <w:bCs/>
          <w:rtl/>
        </w:rPr>
        <w:t xml:space="preserve"> "</w:t>
      </w:r>
      <w:r w:rsidRPr="00522247" w:rsidR="00522247">
        <w:rPr>
          <w:rFonts w:hint="cs"/>
          <w:b/>
          <w:bCs/>
          <w:rtl/>
        </w:rPr>
        <w:t>תגובת צה"ל</w:t>
      </w:r>
      <w:r w:rsidRPr="00522247" w:rsidR="00522247">
        <w:rPr>
          <w:b/>
          <w:bCs/>
          <w:rtl/>
        </w:rPr>
        <w:t xml:space="preserve"> לבקשה לביטול צו הביניים")</w:t>
      </w:r>
      <w:r w:rsidRPr="00522247" w:rsidR="00522247">
        <w:rPr>
          <w:rFonts w:hint="cs"/>
          <w:b/>
          <w:bCs/>
          <w:rtl/>
        </w:rPr>
        <w:t xml:space="preserve"> </w:t>
      </w:r>
      <w:r w:rsidRPr="00522247" w:rsidR="00522247">
        <w:rPr>
          <w:rFonts w:hint="cs"/>
          <w:rtl/>
        </w:rPr>
        <w:t>הרי</w:t>
      </w:r>
      <w:r w:rsidRPr="00522247" w:rsidR="006D36E7">
        <w:rPr>
          <w:rFonts w:hint="cs"/>
          <w:rtl/>
        </w:rPr>
        <w:t xml:space="preserve"> </w:t>
      </w:r>
      <w:r w:rsidRPr="00522247">
        <w:rPr>
          <w:rFonts w:hint="cs"/>
          <w:rtl/>
        </w:rPr>
        <w:t>בפועל, צה"ל ביקש ל</w:t>
      </w:r>
      <w:r w:rsidRPr="00522247" w:rsidR="00452994">
        <w:rPr>
          <w:rFonts w:hint="cs"/>
          <w:rtl/>
        </w:rPr>
        <w:t>הציב גדרות</w:t>
      </w:r>
      <w:r w:rsidR="00452994">
        <w:rPr>
          <w:rFonts w:hint="cs"/>
          <w:rtl/>
        </w:rPr>
        <w:t xml:space="preserve"> מסוגים שונים לביקורת המדינה, </w:t>
      </w:r>
      <w:r w:rsidR="00643C3E">
        <w:rPr>
          <w:rFonts w:hint="cs"/>
          <w:rtl/>
        </w:rPr>
        <w:t>כ</w:t>
      </w:r>
      <w:r w:rsidR="00452994">
        <w:rPr>
          <w:rFonts w:hint="cs"/>
          <w:rtl/>
        </w:rPr>
        <w:t>שתוצאתן המעשית של אותן גדרות (חלקן</w:t>
      </w:r>
      <w:r w:rsidR="006E4FCA">
        <w:rPr>
          <w:rFonts w:hint="cs"/>
          <w:rtl/>
        </w:rPr>
        <w:t>,</w:t>
      </w:r>
      <w:r w:rsidR="00452994">
        <w:rPr>
          <w:rFonts w:hint="cs"/>
          <w:rtl/>
        </w:rPr>
        <w:t xml:space="preserve"> אך לא כולן</w:t>
      </w:r>
      <w:r w:rsidR="006E4FCA">
        <w:rPr>
          <w:rFonts w:hint="cs"/>
          <w:rtl/>
        </w:rPr>
        <w:t>,</w:t>
      </w:r>
      <w:r w:rsidR="00452994">
        <w:rPr>
          <w:rFonts w:hint="cs"/>
          <w:rtl/>
        </w:rPr>
        <w:t xml:space="preserve"> </w:t>
      </w:r>
      <w:r>
        <w:rPr>
          <w:rFonts w:hint="cs"/>
          <w:rtl/>
        </w:rPr>
        <w:t>"ערובות"</w:t>
      </w:r>
      <w:r w:rsidR="00276112">
        <w:rPr>
          <w:rFonts w:hint="cs"/>
          <w:rtl/>
        </w:rPr>
        <w:t xml:space="preserve"> </w:t>
      </w:r>
      <w:r w:rsidR="00452994">
        <w:rPr>
          <w:rFonts w:hint="cs"/>
          <w:rtl/>
        </w:rPr>
        <w:t xml:space="preserve">בלשון ב"כ משיבים מס' 2-6), </w:t>
      </w:r>
      <w:r>
        <w:rPr>
          <w:rFonts w:hint="cs"/>
          <w:rtl/>
        </w:rPr>
        <w:t>היא עיכוב ומניע</w:t>
      </w:r>
      <w:r w:rsidR="00276112">
        <w:rPr>
          <w:rFonts w:hint="cs"/>
          <w:rtl/>
        </w:rPr>
        <w:t>ת</w:t>
      </w:r>
      <w:r>
        <w:rPr>
          <w:rFonts w:hint="cs"/>
          <w:rtl/>
        </w:rPr>
        <w:t xml:space="preserve"> </w:t>
      </w:r>
      <w:r w:rsidR="002C7156">
        <w:rPr>
          <w:rFonts w:hint="cs"/>
          <w:rtl/>
        </w:rPr>
        <w:t>סיום תהליך</w:t>
      </w:r>
      <w:r w:rsidR="00626B41">
        <w:rPr>
          <w:rFonts w:hint="cs"/>
          <w:rtl/>
        </w:rPr>
        <w:t xml:space="preserve"> הביקורת</w:t>
      </w:r>
      <w:r w:rsidR="002C7156">
        <w:rPr>
          <w:rFonts w:hint="cs"/>
          <w:rtl/>
        </w:rPr>
        <w:t xml:space="preserve"> - </w:t>
      </w:r>
      <w:r>
        <w:rPr>
          <w:rFonts w:hint="cs"/>
          <w:rtl/>
        </w:rPr>
        <w:t>פרסום דו</w:t>
      </w:r>
      <w:r w:rsidR="00452994">
        <w:rPr>
          <w:rFonts w:hint="cs"/>
          <w:rtl/>
        </w:rPr>
        <w:t>"</w:t>
      </w:r>
      <w:r>
        <w:rPr>
          <w:rFonts w:hint="cs"/>
          <w:rtl/>
        </w:rPr>
        <w:t>חות</w:t>
      </w:r>
      <w:r>
        <w:rPr>
          <w:rFonts w:hint="cs"/>
          <w:rtl/>
        </w:rPr>
        <w:t xml:space="preserve"> </w:t>
      </w:r>
      <w:r w:rsidR="00452994">
        <w:rPr>
          <w:rFonts w:hint="cs"/>
          <w:rtl/>
        </w:rPr>
        <w:t>של ביקורת המדינה</w:t>
      </w:r>
      <w:r>
        <w:rPr>
          <w:rFonts w:hint="cs"/>
          <w:rtl/>
        </w:rPr>
        <w:t xml:space="preserve">. </w:t>
      </w:r>
    </w:p>
    <w:p w:rsidR="00CB5CB1" w:rsidP="00A310A2" w14:paraId="2EF2D55C" w14:textId="279CF0A2">
      <w:pPr>
        <w:pStyle w:val="a0"/>
      </w:pPr>
      <w:r>
        <w:rPr>
          <w:rFonts w:hint="cs"/>
          <w:rtl/>
        </w:rPr>
        <w:t xml:space="preserve">בין השאר, </w:t>
      </w:r>
      <w:r w:rsidR="00E85EFC">
        <w:rPr>
          <w:rFonts w:hint="cs"/>
          <w:rtl/>
        </w:rPr>
        <w:t>חסמים אלו שצה"ל ביקש להחיל על מתכונת הביקורת, נו</w:t>
      </w:r>
      <w:r w:rsidR="00643C3E">
        <w:rPr>
          <w:rFonts w:hint="cs"/>
          <w:rtl/>
        </w:rPr>
        <w:t>געים</w:t>
      </w:r>
      <w:r w:rsidR="00E85EFC">
        <w:rPr>
          <w:rFonts w:hint="cs"/>
          <w:rtl/>
        </w:rPr>
        <w:t xml:space="preserve"> ל</w:t>
      </w:r>
      <w:r>
        <w:rPr>
          <w:rFonts w:hint="cs"/>
          <w:rtl/>
        </w:rPr>
        <w:t>נושאי</w:t>
      </w:r>
      <w:r w:rsidR="00E85EFC">
        <w:rPr>
          <w:rFonts w:hint="cs"/>
          <w:rtl/>
        </w:rPr>
        <w:t xml:space="preserve"> ביקורת</w:t>
      </w:r>
      <w:r>
        <w:rPr>
          <w:rFonts w:hint="cs"/>
          <w:rtl/>
        </w:rPr>
        <w:t xml:space="preserve"> המצויים בישורת האחרונה</w:t>
      </w:r>
      <w:r w:rsidR="00AB3E40">
        <w:rPr>
          <w:rFonts w:hint="cs"/>
          <w:rtl/>
        </w:rPr>
        <w:t xml:space="preserve"> (המסיבה ברעים</w:t>
      </w:r>
      <w:r>
        <w:rPr>
          <w:rFonts w:hint="cs"/>
          <w:rtl/>
        </w:rPr>
        <w:t>,</w:t>
      </w:r>
      <w:r w:rsidR="00AB3E40">
        <w:rPr>
          <w:rFonts w:hint="cs"/>
          <w:rtl/>
        </w:rPr>
        <w:t xml:space="preserve"> כיתות הכוננות ואבטחת יישובים)</w:t>
      </w:r>
      <w:r>
        <w:rPr>
          <w:rFonts w:hint="cs"/>
          <w:rtl/>
        </w:rPr>
        <w:t xml:space="preserve"> כאשר המשמעות </w:t>
      </w:r>
      <w:r w:rsidR="00A91E81">
        <w:rPr>
          <w:rFonts w:hint="cs"/>
          <w:rtl/>
        </w:rPr>
        <w:t xml:space="preserve">הקשה </w:t>
      </w:r>
      <w:r>
        <w:rPr>
          <w:rFonts w:hint="cs"/>
          <w:rtl/>
        </w:rPr>
        <w:t>של עיכוב פרסום הדוחות בנושאים אלו, היא מניע</w:t>
      </w:r>
      <w:r w:rsidR="00A91E81">
        <w:rPr>
          <w:rFonts w:hint="cs"/>
          <w:rtl/>
        </w:rPr>
        <w:t>ת</w:t>
      </w:r>
      <w:r>
        <w:rPr>
          <w:rFonts w:hint="cs"/>
          <w:rtl/>
        </w:rPr>
        <w:t xml:space="preserve"> תיקון ליקויים </w:t>
      </w:r>
      <w:r w:rsidR="00452994">
        <w:rPr>
          <w:rFonts w:hint="cs"/>
          <w:rtl/>
        </w:rPr>
        <w:t xml:space="preserve">שהם </w:t>
      </w:r>
      <w:r>
        <w:rPr>
          <w:rFonts w:hint="cs"/>
          <w:rtl/>
        </w:rPr>
        <w:t>מסכני</w:t>
      </w:r>
      <w:r>
        <w:rPr>
          <w:rFonts w:hint="cs"/>
          <w:rtl/>
        </w:rPr>
        <w:t xml:space="preserve"> חיים</w:t>
      </w:r>
      <w:r w:rsidR="00DE2A64">
        <w:rPr>
          <w:rFonts w:hint="cs"/>
          <w:rtl/>
        </w:rPr>
        <w:t xml:space="preserve"> ואשר נוגעים, בין היתר, לליקויים </w:t>
      </w:r>
      <w:r w:rsidR="00E16D7B">
        <w:rPr>
          <w:rFonts w:hint="cs"/>
          <w:rtl/>
        </w:rPr>
        <w:t xml:space="preserve">מסתמנים </w:t>
      </w:r>
      <w:r w:rsidR="00DE2A64">
        <w:rPr>
          <w:rFonts w:hint="cs"/>
          <w:rtl/>
        </w:rPr>
        <w:t>שנמצאו ב</w:t>
      </w:r>
      <w:r>
        <w:rPr>
          <w:rFonts w:hint="cs"/>
          <w:rtl/>
        </w:rPr>
        <w:t>ממשקים בין גורמי הביטחון וגורמים אזרחיים</w:t>
      </w:r>
      <w:r w:rsidR="00DE2A64">
        <w:rPr>
          <w:rFonts w:hint="cs"/>
          <w:rtl/>
        </w:rPr>
        <w:t xml:space="preserve"> (ליקויים שהם בבחינת </w:t>
      </w:r>
      <w:r>
        <w:rPr>
          <w:rFonts w:hint="cs"/>
          <w:rtl/>
        </w:rPr>
        <w:t xml:space="preserve">"נקודות </w:t>
      </w:r>
      <w:r>
        <w:rPr>
          <w:rFonts w:hint="cs"/>
          <w:rtl/>
        </w:rPr>
        <w:t>עוורון</w:t>
      </w:r>
      <w:r>
        <w:rPr>
          <w:rFonts w:hint="cs"/>
          <w:rtl/>
        </w:rPr>
        <w:t>" של כל אחד מ</w:t>
      </w:r>
      <w:r w:rsidR="00DE2A64">
        <w:rPr>
          <w:rFonts w:hint="cs"/>
          <w:rtl/>
        </w:rPr>
        <w:t xml:space="preserve">הגופים </w:t>
      </w:r>
      <w:r>
        <w:rPr>
          <w:rFonts w:hint="cs"/>
          <w:rtl/>
        </w:rPr>
        <w:t>המבוקרים</w:t>
      </w:r>
      <w:r w:rsidR="00DE2A64">
        <w:rPr>
          <w:rFonts w:hint="cs"/>
          <w:rtl/>
        </w:rPr>
        <w:t>)</w:t>
      </w:r>
      <w:r>
        <w:rPr>
          <w:rFonts w:hint="cs"/>
          <w:rtl/>
        </w:rPr>
        <w:t xml:space="preserve">. </w:t>
      </w:r>
    </w:p>
    <w:p w:rsidR="00452994" w:rsidRPr="00931697" w:rsidP="00276112" w14:paraId="6B78C8EE" w14:textId="28B75068">
      <w:pPr>
        <w:pStyle w:val="a0"/>
        <w:rPr>
          <w:rtl/>
        </w:rPr>
      </w:pPr>
      <w:r>
        <w:rPr>
          <w:rFonts w:hint="cs"/>
          <w:rtl/>
        </w:rPr>
        <w:t>למ</w:t>
      </w:r>
      <w:r>
        <w:rPr>
          <w:rFonts w:hint="cs"/>
          <w:rtl/>
        </w:rPr>
        <w:t>גינת הלב</w:t>
      </w:r>
      <w:r>
        <w:rPr>
          <w:rFonts w:hint="cs"/>
          <w:rtl/>
        </w:rPr>
        <w:t xml:space="preserve">, גם </w:t>
      </w:r>
      <w:r w:rsidRPr="00643C3E">
        <w:rPr>
          <w:rFonts w:hint="cs"/>
          <w:b/>
          <w:bCs/>
          <w:u w:val="single"/>
          <w:rtl/>
        </w:rPr>
        <w:t>בחלוף כשנה</w:t>
      </w:r>
      <w:r>
        <w:rPr>
          <w:rFonts w:hint="cs"/>
          <w:rtl/>
        </w:rPr>
        <w:t xml:space="preserve"> של שיח </w:t>
      </w:r>
      <w:r w:rsidR="00E85EFC">
        <w:rPr>
          <w:rFonts w:hint="cs"/>
          <w:rtl/>
        </w:rPr>
        <w:t>בין צה"ל לבין</w:t>
      </w:r>
      <w:r>
        <w:rPr>
          <w:rFonts w:hint="cs"/>
          <w:rtl/>
        </w:rPr>
        <w:t xml:space="preserve"> משרד מבקר המדינה, צה"ל לא הפנים את </w:t>
      </w:r>
      <w:r w:rsidRPr="00A47D07">
        <w:rPr>
          <w:rFonts w:hint="cs"/>
          <w:b/>
          <w:bCs/>
          <w:rtl/>
        </w:rPr>
        <w:t>ההשלכות</w:t>
      </w:r>
      <w:r w:rsidR="00866E3F">
        <w:rPr>
          <w:rFonts w:hint="cs"/>
          <w:b/>
          <w:bCs/>
          <w:rtl/>
        </w:rPr>
        <w:t xml:space="preserve"> הקשות</w:t>
      </w:r>
      <w:r w:rsidRPr="00A47D07">
        <w:rPr>
          <w:rFonts w:hint="cs"/>
          <w:b/>
          <w:bCs/>
          <w:rtl/>
        </w:rPr>
        <w:t xml:space="preserve"> של אי </w:t>
      </w:r>
      <w:r>
        <w:rPr>
          <w:rFonts w:hint="cs"/>
          <w:b/>
          <w:bCs/>
          <w:rtl/>
        </w:rPr>
        <w:t>השלמת ביקורת המדינה ואי-</w:t>
      </w:r>
      <w:r w:rsidRPr="00A47D07">
        <w:rPr>
          <w:rFonts w:hint="cs"/>
          <w:b/>
          <w:bCs/>
          <w:rtl/>
        </w:rPr>
        <w:t>פרסום הליקויים</w:t>
      </w:r>
      <w:r w:rsidR="00AB3E40">
        <w:rPr>
          <w:rFonts w:hint="cs"/>
          <w:b/>
          <w:bCs/>
          <w:rtl/>
        </w:rPr>
        <w:t xml:space="preserve"> </w:t>
      </w:r>
      <w:r w:rsidR="00643C3E">
        <w:rPr>
          <w:rFonts w:hint="cs"/>
          <w:b/>
          <w:bCs/>
          <w:rtl/>
        </w:rPr>
        <w:t>המסתמנים</w:t>
      </w:r>
      <w:r w:rsidRPr="00A47D07">
        <w:rPr>
          <w:rFonts w:hint="cs"/>
          <w:b/>
          <w:bCs/>
          <w:rtl/>
        </w:rPr>
        <w:t xml:space="preserve"> שנמצאו</w:t>
      </w:r>
      <w:r>
        <w:rPr>
          <w:rFonts w:hint="cs"/>
          <w:b/>
          <w:bCs/>
          <w:rtl/>
        </w:rPr>
        <w:t xml:space="preserve"> עד כה </w:t>
      </w:r>
      <w:r w:rsidRPr="00A47D07">
        <w:rPr>
          <w:rFonts w:hint="cs"/>
          <w:b/>
          <w:bCs/>
          <w:rtl/>
        </w:rPr>
        <w:t>בטיוטות דוחות</w:t>
      </w:r>
      <w:r w:rsidR="00866E3F">
        <w:rPr>
          <w:rFonts w:hint="cs"/>
          <w:b/>
          <w:bCs/>
          <w:rtl/>
        </w:rPr>
        <w:t xml:space="preserve"> שהוכנו על-ידי </w:t>
      </w:r>
      <w:r w:rsidR="00A91E81">
        <w:rPr>
          <w:rFonts w:hint="cs"/>
          <w:b/>
          <w:bCs/>
          <w:rtl/>
        </w:rPr>
        <w:t xml:space="preserve">משרד </w:t>
      </w:r>
      <w:r w:rsidR="00866E3F">
        <w:rPr>
          <w:rFonts w:hint="cs"/>
          <w:b/>
          <w:bCs/>
          <w:rtl/>
        </w:rPr>
        <w:t>מבקר המדינה</w:t>
      </w:r>
      <w:r w:rsidR="00A91E81">
        <w:rPr>
          <w:rFonts w:hint="cs"/>
          <w:b/>
          <w:bCs/>
          <w:rtl/>
        </w:rPr>
        <w:t xml:space="preserve"> ואת החשיבות בתיקון</w:t>
      </w:r>
      <w:r w:rsidRPr="00A47D07">
        <w:rPr>
          <w:rFonts w:hint="cs"/>
          <w:b/>
          <w:bCs/>
          <w:rtl/>
        </w:rPr>
        <w:t xml:space="preserve"> המהיר </w:t>
      </w:r>
      <w:r w:rsidR="00A91E81">
        <w:rPr>
          <w:rFonts w:hint="cs"/>
          <w:b/>
          <w:bCs/>
          <w:rtl/>
        </w:rPr>
        <w:t xml:space="preserve">של ליקויים אלו. </w:t>
      </w:r>
    </w:p>
    <w:p w:rsidR="00E517D2" w:rsidP="00E517D2" w14:paraId="5179206E" w14:textId="6E5C9945">
      <w:pPr>
        <w:pStyle w:val="a0"/>
      </w:pPr>
      <w:r w:rsidRPr="00E517D2">
        <w:rPr>
          <w:rFonts w:hint="cs"/>
          <w:rtl/>
        </w:rPr>
        <w:t xml:space="preserve">מבקר המדינה אינו </w:t>
      </w:r>
      <w:r>
        <w:rPr>
          <w:rFonts w:hint="cs"/>
          <w:rtl/>
        </w:rPr>
        <w:t xml:space="preserve">יכול ואינו </w:t>
      </w:r>
      <w:r w:rsidRPr="00E517D2">
        <w:rPr>
          <w:rFonts w:hint="cs"/>
          <w:rtl/>
        </w:rPr>
        <w:t xml:space="preserve">מוכן להסכין </w:t>
      </w:r>
      <w:r>
        <w:rPr>
          <w:rFonts w:hint="cs"/>
          <w:rtl/>
        </w:rPr>
        <w:t xml:space="preserve">עוד </w:t>
      </w:r>
      <w:r w:rsidRPr="00E517D2">
        <w:rPr>
          <w:rFonts w:hint="cs"/>
          <w:rtl/>
        </w:rPr>
        <w:t>עם המשך המצב הקיים, בו צה"ל מבקש לסכור פיה של ביקורת המדינה, תוך הפרת חוק יסוד: מבקר המדינה וחוק מבקר המדינה</w:t>
      </w:r>
      <w:r w:rsidR="002C7156">
        <w:rPr>
          <w:rFonts w:hint="cs"/>
          <w:rtl/>
        </w:rPr>
        <w:t xml:space="preserve"> התשי"ח-1958 [נוסח משולב] </w:t>
      </w:r>
      <w:r w:rsidRPr="002C7156" w:rsidR="002C7156">
        <w:rPr>
          <w:rFonts w:hint="cs"/>
          <w:b/>
          <w:bCs/>
          <w:rtl/>
        </w:rPr>
        <w:t xml:space="preserve">(להלן </w:t>
      </w:r>
      <w:r w:rsidR="00607E2D">
        <w:rPr>
          <w:rFonts w:hint="cs"/>
          <w:b/>
          <w:bCs/>
          <w:rtl/>
        </w:rPr>
        <w:t xml:space="preserve">בהתאמה </w:t>
      </w:r>
      <w:r w:rsidRPr="002C7156" w:rsidR="002C7156">
        <w:rPr>
          <w:b/>
          <w:bCs/>
          <w:rtl/>
        </w:rPr>
        <w:t>–</w:t>
      </w:r>
      <w:r w:rsidRPr="002C7156" w:rsidR="002C7156">
        <w:rPr>
          <w:rFonts w:hint="cs"/>
          <w:b/>
          <w:bCs/>
          <w:rtl/>
        </w:rPr>
        <w:t xml:space="preserve"> </w:t>
      </w:r>
      <w:r w:rsidR="00607E2D">
        <w:rPr>
          <w:rFonts w:hint="cs"/>
          <w:b/>
          <w:bCs/>
          <w:rtl/>
        </w:rPr>
        <w:t>"חוק היסוד" ו-</w:t>
      </w:r>
      <w:r w:rsidRPr="002C7156" w:rsidR="002C7156">
        <w:rPr>
          <w:rFonts w:hint="cs"/>
          <w:b/>
          <w:bCs/>
          <w:rtl/>
        </w:rPr>
        <w:t>"חוק מבקר</w:t>
      </w:r>
      <w:r w:rsidR="00607E2D">
        <w:rPr>
          <w:rFonts w:hint="cs"/>
          <w:b/>
          <w:bCs/>
          <w:rtl/>
        </w:rPr>
        <w:t xml:space="preserve"> המדינה</w:t>
      </w:r>
      <w:r w:rsidRPr="002C7156" w:rsidR="002C7156">
        <w:rPr>
          <w:rFonts w:hint="cs"/>
          <w:b/>
          <w:bCs/>
          <w:rtl/>
        </w:rPr>
        <w:t>")</w:t>
      </w:r>
      <w:r w:rsidRPr="00E517D2">
        <w:rPr>
          <w:rFonts w:hint="cs"/>
          <w:rtl/>
        </w:rPr>
        <w:t xml:space="preserve">, כשהתנהלות זו של צה"ל </w:t>
      </w:r>
      <w:r>
        <w:rPr>
          <w:rFonts w:hint="cs"/>
          <w:rtl/>
        </w:rPr>
        <w:t>פוגעת באינטרס הציבורי ו</w:t>
      </w:r>
      <w:r w:rsidRPr="00E517D2">
        <w:rPr>
          <w:rFonts w:hint="cs"/>
          <w:rtl/>
        </w:rPr>
        <w:t>עלול</w:t>
      </w:r>
      <w:r>
        <w:rPr>
          <w:rFonts w:hint="cs"/>
          <w:rtl/>
        </w:rPr>
        <w:t>ה</w:t>
      </w:r>
      <w:r w:rsidRPr="00E517D2">
        <w:rPr>
          <w:rFonts w:hint="cs"/>
          <w:rtl/>
        </w:rPr>
        <w:t xml:space="preserve">, חלילה, </w:t>
      </w:r>
      <w:r>
        <w:rPr>
          <w:rFonts w:hint="cs"/>
          <w:rtl/>
        </w:rPr>
        <w:t>לגרום ל</w:t>
      </w:r>
      <w:r w:rsidRPr="00E517D2">
        <w:rPr>
          <w:rFonts w:hint="cs"/>
          <w:rtl/>
        </w:rPr>
        <w:t xml:space="preserve">תוצאות המסכנות חיי אדם. </w:t>
      </w:r>
    </w:p>
    <w:p w:rsidR="00116C14" w:rsidRPr="00E517D2" w:rsidP="00276112" w14:paraId="50FC0148" w14:textId="4B58977A">
      <w:pPr>
        <w:pStyle w:val="a0"/>
      </w:pPr>
      <w:r w:rsidRPr="00E517D2">
        <w:rPr>
          <w:rFonts w:hint="cs"/>
          <w:rtl/>
        </w:rPr>
        <w:t>חוסר ההפנמה מצד צה"ל</w:t>
      </w:r>
      <w:r w:rsidRPr="00E517D2">
        <w:rPr>
          <w:rFonts w:hint="cs"/>
          <w:rtl/>
        </w:rPr>
        <w:t xml:space="preserve"> בנוגע ל</w:t>
      </w:r>
      <w:r w:rsidRPr="00E517D2" w:rsidR="009701C3">
        <w:rPr>
          <w:rFonts w:hint="cs"/>
          <w:rtl/>
        </w:rPr>
        <w:t xml:space="preserve">פגיעה באינטרס הציבורי </w:t>
      </w:r>
      <w:r w:rsidRPr="00E517D2">
        <w:rPr>
          <w:rFonts w:hint="cs"/>
          <w:rtl/>
        </w:rPr>
        <w:t>כתוצאה ממניעת הביקורת בצה"ל</w:t>
      </w:r>
      <w:r w:rsidRPr="00E517D2">
        <w:rPr>
          <w:rFonts w:hint="cs"/>
          <w:rtl/>
        </w:rPr>
        <w:t>, עולה בבירור</w:t>
      </w:r>
      <w:r w:rsidR="00643C3E">
        <w:rPr>
          <w:rFonts w:hint="cs"/>
          <w:rtl/>
        </w:rPr>
        <w:t xml:space="preserve"> גם</w:t>
      </w:r>
      <w:r w:rsidRPr="00E517D2">
        <w:rPr>
          <w:rFonts w:hint="cs"/>
          <w:rtl/>
        </w:rPr>
        <w:t xml:space="preserve"> </w:t>
      </w:r>
      <w:r w:rsidRPr="00E517D2" w:rsidR="00276112">
        <w:rPr>
          <w:rFonts w:hint="cs"/>
          <w:rtl/>
        </w:rPr>
        <w:t xml:space="preserve">מההתעלמות </w:t>
      </w:r>
      <w:r w:rsidRPr="00E517D2" w:rsidR="009701C3">
        <w:rPr>
          <w:rFonts w:hint="cs"/>
          <w:rtl/>
        </w:rPr>
        <w:t>המוחלטת ו</w:t>
      </w:r>
      <w:r w:rsidRPr="00E517D2">
        <w:rPr>
          <w:rFonts w:hint="cs"/>
          <w:rtl/>
        </w:rPr>
        <w:t xml:space="preserve">הבוטה </w:t>
      </w:r>
      <w:r w:rsidRPr="00E517D2" w:rsidR="00E85EFC">
        <w:rPr>
          <w:rFonts w:hint="cs"/>
          <w:rtl/>
        </w:rPr>
        <w:t>בתגובת</w:t>
      </w:r>
      <w:r w:rsidRPr="00E517D2" w:rsidR="009701C3">
        <w:rPr>
          <w:rFonts w:hint="cs"/>
          <w:rtl/>
        </w:rPr>
        <w:t xml:space="preserve"> </w:t>
      </w:r>
      <w:r w:rsidR="00AB3E40">
        <w:rPr>
          <w:rFonts w:hint="cs"/>
          <w:rtl/>
        </w:rPr>
        <w:t xml:space="preserve">צה"ל </w:t>
      </w:r>
      <w:r w:rsidRPr="00E517D2" w:rsidR="009701C3">
        <w:rPr>
          <w:rFonts w:hint="cs"/>
          <w:rtl/>
        </w:rPr>
        <w:t xml:space="preserve">מיום 10.10.2026 </w:t>
      </w:r>
      <w:r w:rsidRPr="00E517D2" w:rsidR="00276112">
        <w:rPr>
          <w:rFonts w:hint="cs"/>
          <w:rtl/>
        </w:rPr>
        <w:t>לבקשה לביטול צו הביניים</w:t>
      </w:r>
      <w:r w:rsidRPr="00E517D2" w:rsidR="00A91E81">
        <w:rPr>
          <w:rFonts w:hint="cs"/>
          <w:rtl/>
        </w:rPr>
        <w:t xml:space="preserve"> </w:t>
      </w:r>
      <w:r w:rsidRPr="00E517D2" w:rsidR="00A91E81">
        <w:rPr>
          <w:b/>
          <w:bCs/>
          <w:rtl/>
        </w:rPr>
        <w:t>(להלן – "</w:t>
      </w:r>
      <w:r w:rsidR="00AB3E40">
        <w:rPr>
          <w:rFonts w:hint="cs"/>
          <w:b/>
          <w:bCs/>
          <w:rtl/>
        </w:rPr>
        <w:t>תגובת צה"ל</w:t>
      </w:r>
      <w:r w:rsidRPr="00E517D2" w:rsidR="00A91E81">
        <w:rPr>
          <w:b/>
          <w:bCs/>
          <w:rtl/>
        </w:rPr>
        <w:t xml:space="preserve"> לבקשה לביטול צו הביניים")</w:t>
      </w:r>
      <w:r w:rsidRPr="00E517D2" w:rsidR="00A91E81">
        <w:rPr>
          <w:rFonts w:hint="cs"/>
          <w:rtl/>
        </w:rPr>
        <w:t>,</w:t>
      </w:r>
      <w:r w:rsidRPr="00E517D2">
        <w:rPr>
          <w:rFonts w:hint="cs"/>
          <w:rtl/>
        </w:rPr>
        <w:t xml:space="preserve"> </w:t>
      </w:r>
      <w:r w:rsidR="00D45A40">
        <w:rPr>
          <w:rFonts w:hint="cs"/>
          <w:rtl/>
        </w:rPr>
        <w:t>מה</w:t>
      </w:r>
      <w:r w:rsidRPr="00E517D2">
        <w:rPr>
          <w:rFonts w:hint="cs"/>
          <w:rtl/>
        </w:rPr>
        <w:t xml:space="preserve">נזקים </w:t>
      </w:r>
      <w:r w:rsidRPr="00E517D2" w:rsidR="00E517D2">
        <w:rPr>
          <w:rFonts w:hint="cs"/>
          <w:rtl/>
        </w:rPr>
        <w:t xml:space="preserve">העיקריים </w:t>
      </w:r>
      <w:r w:rsidRPr="00E517D2" w:rsidR="00A91E81">
        <w:rPr>
          <w:rFonts w:hint="cs"/>
          <w:rtl/>
        </w:rPr>
        <w:t xml:space="preserve">הנגרמים כתוצאה ממניעת הביקורת בצה"ל, </w:t>
      </w:r>
      <w:r w:rsidRPr="00E517D2">
        <w:rPr>
          <w:rFonts w:hint="cs"/>
          <w:rtl/>
        </w:rPr>
        <w:t>שפורטו בבקשה לביטול צו הביניים</w:t>
      </w:r>
      <w:r w:rsidR="006E4FCA">
        <w:rPr>
          <w:rFonts w:hint="cs"/>
          <w:rtl/>
        </w:rPr>
        <w:t>,</w:t>
      </w:r>
      <w:r w:rsidRPr="00E517D2">
        <w:rPr>
          <w:rFonts w:hint="cs"/>
          <w:rtl/>
        </w:rPr>
        <w:t xml:space="preserve"> ביחס</w:t>
      </w:r>
      <w:r w:rsidRPr="00E517D2" w:rsidR="00276112">
        <w:rPr>
          <w:rFonts w:hint="cs"/>
          <w:rtl/>
        </w:rPr>
        <w:t xml:space="preserve"> ל</w:t>
      </w:r>
      <w:r w:rsidRPr="00E517D2">
        <w:rPr>
          <w:rFonts w:hint="cs"/>
          <w:rtl/>
        </w:rPr>
        <w:t>פגיעה בחיי אדם ו</w:t>
      </w:r>
      <w:r w:rsidRPr="00E517D2" w:rsidR="00E517D2">
        <w:rPr>
          <w:rFonts w:hint="cs"/>
          <w:rtl/>
        </w:rPr>
        <w:t>ל</w:t>
      </w:r>
      <w:r w:rsidRPr="00E517D2">
        <w:rPr>
          <w:rFonts w:hint="cs"/>
          <w:rtl/>
        </w:rPr>
        <w:t>אפקטיביות של הביקורת</w:t>
      </w:r>
      <w:r w:rsidR="00D45A40">
        <w:rPr>
          <w:rFonts w:hint="cs"/>
          <w:rtl/>
        </w:rPr>
        <w:t>.</w:t>
      </w:r>
      <w:r w:rsidRPr="00E517D2">
        <w:rPr>
          <w:rFonts w:hint="cs"/>
          <w:rtl/>
        </w:rPr>
        <w:t xml:space="preserve"> </w:t>
      </w:r>
    </w:p>
    <w:p w:rsidR="00E517D2" w:rsidRPr="00E517D2" w:rsidP="00276112" w14:paraId="7BDA687D" w14:textId="5F3543AE">
      <w:pPr>
        <w:pStyle w:val="a0"/>
      </w:pPr>
      <w:r w:rsidRPr="00E517D2">
        <w:rPr>
          <w:rFonts w:hint="cs"/>
          <w:rtl/>
        </w:rPr>
        <w:t xml:space="preserve">בעוד שמבקר המדינה עמד בבקשה לביטול צו הביניים על כך שהשהיית הביקורת עלולה לסכן חיי אדם, בשל אי תיקון ליקויים </w:t>
      </w:r>
      <w:r w:rsidRPr="00E517D2">
        <w:rPr>
          <w:rFonts w:hint="cs"/>
          <w:rtl/>
        </w:rPr>
        <w:t>מסכני</w:t>
      </w:r>
      <w:r w:rsidRPr="00E517D2">
        <w:rPr>
          <w:rFonts w:hint="cs"/>
          <w:rtl/>
        </w:rPr>
        <w:t xml:space="preserve"> חיים המתגלים במהלך עריכת הביקורת (סעיפים 60-67) ועל </w:t>
      </w:r>
      <w:r w:rsidRPr="00E517D2">
        <w:rPr>
          <w:rFonts w:hint="cs"/>
          <w:rtl/>
        </w:rPr>
        <w:t xml:space="preserve">הפגיעה באפקטיביות של הביקורת שנגרמת כתוצאה מחלוף הזמן, הגורמת מטבע הדברים לפגיעה בזיכרון, חשש לאבדן מסמכים וחילופי גברא (סעיפים 72-73), </w:t>
      </w:r>
      <w:r w:rsidR="00626B41">
        <w:rPr>
          <w:rFonts w:hint="cs"/>
          <w:rtl/>
        </w:rPr>
        <w:t>השמיט</w:t>
      </w:r>
      <w:r w:rsidR="00AB3E40">
        <w:rPr>
          <w:rFonts w:hint="cs"/>
          <w:rtl/>
        </w:rPr>
        <w:t xml:space="preserve"> צה"ל</w:t>
      </w:r>
      <w:r w:rsidRPr="00E517D2">
        <w:rPr>
          <w:rFonts w:hint="cs"/>
          <w:rtl/>
        </w:rPr>
        <w:t xml:space="preserve"> </w:t>
      </w:r>
      <w:r w:rsidR="00D45A40">
        <w:rPr>
          <w:rFonts w:hint="cs"/>
          <w:rtl/>
        </w:rPr>
        <w:t xml:space="preserve">דווקא </w:t>
      </w:r>
      <w:r w:rsidRPr="00E517D2">
        <w:rPr>
          <w:rFonts w:hint="cs"/>
          <w:rtl/>
        </w:rPr>
        <w:t>נזקים אלו</w:t>
      </w:r>
      <w:r w:rsidR="00626B41">
        <w:rPr>
          <w:rFonts w:hint="cs"/>
          <w:rtl/>
        </w:rPr>
        <w:t xml:space="preserve"> מהנזקים שמנה</w:t>
      </w:r>
      <w:r w:rsidR="00D45A40">
        <w:rPr>
          <w:rFonts w:hint="cs"/>
          <w:rtl/>
        </w:rPr>
        <w:t xml:space="preserve"> </w:t>
      </w:r>
      <w:r w:rsidRPr="00E517D2" w:rsidR="00D45A40">
        <w:rPr>
          <w:rFonts w:hint="cs"/>
          <w:rtl/>
        </w:rPr>
        <w:t>(ראו סעיף 57 לתגוב</w:t>
      </w:r>
      <w:r w:rsidR="00D45A40">
        <w:rPr>
          <w:rFonts w:hint="cs"/>
          <w:rtl/>
        </w:rPr>
        <w:t>ת צה"ל</w:t>
      </w:r>
      <w:r w:rsidRPr="00E517D2" w:rsidR="00D45A40">
        <w:rPr>
          <w:rFonts w:hint="cs"/>
          <w:rtl/>
        </w:rPr>
        <w:t xml:space="preserve"> לבקשה לביטול צו הביניים).</w:t>
      </w:r>
      <w:r w:rsidRPr="00E517D2">
        <w:rPr>
          <w:rFonts w:hint="cs"/>
          <w:rtl/>
        </w:rPr>
        <w:t xml:space="preserve"> </w:t>
      </w:r>
    </w:p>
    <w:p w:rsidR="00E85EFC" w:rsidP="00276112" w14:paraId="34E26EB0" w14:textId="363A500E">
      <w:pPr>
        <w:pStyle w:val="a0"/>
      </w:pPr>
      <w:r>
        <w:rPr>
          <w:rFonts w:hint="cs"/>
          <w:rtl/>
        </w:rPr>
        <w:t xml:space="preserve">ההתעלמות </w:t>
      </w:r>
      <w:r w:rsidR="00AB3E40">
        <w:rPr>
          <w:rFonts w:hint="cs"/>
          <w:rtl/>
        </w:rPr>
        <w:t xml:space="preserve">של צה"ל </w:t>
      </w:r>
      <w:r>
        <w:rPr>
          <w:rFonts w:hint="cs"/>
          <w:rtl/>
        </w:rPr>
        <w:t xml:space="preserve">מהפגיעה </w:t>
      </w:r>
      <w:r w:rsidR="00D45A40">
        <w:rPr>
          <w:rFonts w:hint="cs"/>
          <w:rtl/>
        </w:rPr>
        <w:t xml:space="preserve">האפשרית חלילה </w:t>
      </w:r>
      <w:r>
        <w:rPr>
          <w:rFonts w:hint="cs"/>
          <w:rtl/>
        </w:rPr>
        <w:t xml:space="preserve">בחיי אדם כתוצאה מאי תיקון ליקויים </w:t>
      </w:r>
      <w:r w:rsidR="00D45A40">
        <w:rPr>
          <w:rFonts w:hint="cs"/>
          <w:rtl/>
        </w:rPr>
        <w:t>מסתמנים</w:t>
      </w:r>
      <w:r>
        <w:rPr>
          <w:rFonts w:hint="cs"/>
          <w:rtl/>
        </w:rPr>
        <w:t xml:space="preserve"> בביקורת המדינה</w:t>
      </w:r>
      <w:r w:rsidR="00AB3E40">
        <w:rPr>
          <w:rFonts w:hint="cs"/>
          <w:rtl/>
        </w:rPr>
        <w:t xml:space="preserve"> ו</w:t>
      </w:r>
      <w:r w:rsidR="00D45A40">
        <w:rPr>
          <w:rFonts w:hint="cs"/>
          <w:rtl/>
        </w:rPr>
        <w:t>מ</w:t>
      </w:r>
      <w:r w:rsidR="00AB3E40">
        <w:rPr>
          <w:rFonts w:hint="cs"/>
          <w:rtl/>
        </w:rPr>
        <w:t>הפגיעה באפקטיביות של הביקורת</w:t>
      </w:r>
      <w:r>
        <w:rPr>
          <w:rFonts w:hint="cs"/>
          <w:rtl/>
        </w:rPr>
        <w:t xml:space="preserve"> </w:t>
      </w:r>
      <w:r w:rsidR="00522247">
        <w:rPr>
          <w:rFonts w:hint="cs"/>
          <w:rtl/>
        </w:rPr>
        <w:t>-</w:t>
      </w:r>
      <w:r>
        <w:rPr>
          <w:rFonts w:hint="cs"/>
          <w:rtl/>
        </w:rPr>
        <w:t xml:space="preserve"> לא תעלים </w:t>
      </w:r>
      <w:r w:rsidR="00D45A40">
        <w:rPr>
          <w:rFonts w:hint="cs"/>
          <w:rtl/>
        </w:rPr>
        <w:t xml:space="preserve">נזקים אלה </w:t>
      </w:r>
      <w:r>
        <w:rPr>
          <w:rFonts w:hint="cs"/>
          <w:rtl/>
        </w:rPr>
        <w:t xml:space="preserve">ולא תפתור </w:t>
      </w:r>
      <w:r w:rsidR="00AB3E40">
        <w:rPr>
          <w:rFonts w:hint="cs"/>
          <w:rtl/>
        </w:rPr>
        <w:t>בעיות אל</w:t>
      </w:r>
      <w:r w:rsidR="00D45A40">
        <w:rPr>
          <w:rFonts w:hint="cs"/>
          <w:rtl/>
        </w:rPr>
        <w:t>ה</w:t>
      </w:r>
      <w:r>
        <w:rPr>
          <w:rFonts w:hint="cs"/>
          <w:rtl/>
        </w:rPr>
        <w:t>.</w:t>
      </w:r>
      <w:r w:rsidR="00276112">
        <w:rPr>
          <w:rFonts w:hint="cs"/>
          <w:rtl/>
        </w:rPr>
        <w:t xml:space="preserve"> </w:t>
      </w:r>
    </w:p>
    <w:p w:rsidR="00276112" w:rsidP="00276112" w14:paraId="286F28B1" w14:textId="0FFCC23F">
      <w:pPr>
        <w:pStyle w:val="a0"/>
      </w:pPr>
      <w:r>
        <w:rPr>
          <w:rFonts w:hint="cs"/>
          <w:b/>
          <w:bCs/>
          <w:rtl/>
        </w:rPr>
        <w:t>ל</w:t>
      </w:r>
      <w:r w:rsidRPr="00BF0E4D" w:rsidR="00116C14">
        <w:rPr>
          <w:rFonts w:hint="cs"/>
          <w:b/>
          <w:bCs/>
          <w:rtl/>
        </w:rPr>
        <w:t xml:space="preserve">פגיעה </w:t>
      </w:r>
      <w:r w:rsidR="00931697">
        <w:rPr>
          <w:rFonts w:hint="cs"/>
          <w:b/>
          <w:bCs/>
          <w:rtl/>
        </w:rPr>
        <w:t>ה</w:t>
      </w:r>
      <w:r w:rsidRPr="00BF0E4D" w:rsidR="00116C14">
        <w:rPr>
          <w:rFonts w:hint="cs"/>
          <w:b/>
          <w:bCs/>
          <w:rtl/>
        </w:rPr>
        <w:t xml:space="preserve">קשה </w:t>
      </w:r>
      <w:r>
        <w:rPr>
          <w:rFonts w:hint="cs"/>
          <w:b/>
          <w:bCs/>
          <w:rtl/>
        </w:rPr>
        <w:t>הנגרמת ל</w:t>
      </w:r>
      <w:r w:rsidRPr="00BF0E4D" w:rsidR="00116C14">
        <w:rPr>
          <w:rFonts w:hint="cs"/>
          <w:b/>
          <w:bCs/>
          <w:rtl/>
        </w:rPr>
        <w:t>ציבור</w:t>
      </w:r>
      <w:r>
        <w:rPr>
          <w:rFonts w:hint="cs"/>
          <w:b/>
          <w:bCs/>
          <w:rtl/>
        </w:rPr>
        <w:t xml:space="preserve"> כתוצאה מעיכוב בפרסום דו"חות ביקורת</w:t>
      </w:r>
      <w:r w:rsidRPr="00BF0E4D" w:rsidR="00116C14">
        <w:rPr>
          <w:rFonts w:hint="cs"/>
          <w:b/>
          <w:bCs/>
          <w:rtl/>
        </w:rPr>
        <w:t xml:space="preserve"> </w:t>
      </w:r>
      <w:r w:rsidR="00AB3E40">
        <w:rPr>
          <w:rFonts w:hint="cs"/>
          <w:b/>
          <w:bCs/>
          <w:rtl/>
        </w:rPr>
        <w:t xml:space="preserve">המדינה </w:t>
      </w:r>
      <w:r>
        <w:rPr>
          <w:rFonts w:hint="cs"/>
          <w:b/>
          <w:bCs/>
          <w:rtl/>
        </w:rPr>
        <w:t>בנושאים להם יש השלכה על חיי אדם</w:t>
      </w:r>
      <w:r w:rsidR="006E4FCA">
        <w:rPr>
          <w:rFonts w:hint="cs"/>
          <w:b/>
          <w:bCs/>
          <w:rtl/>
        </w:rPr>
        <w:t xml:space="preserve"> ו</w:t>
      </w:r>
      <w:r w:rsidR="00D45A40">
        <w:rPr>
          <w:rFonts w:hint="cs"/>
          <w:b/>
          <w:bCs/>
          <w:rtl/>
        </w:rPr>
        <w:t>כתוצאה מפגיעה חלילה ב</w:t>
      </w:r>
      <w:r w:rsidR="006E4FCA">
        <w:rPr>
          <w:rFonts w:hint="cs"/>
          <w:b/>
          <w:bCs/>
          <w:rtl/>
        </w:rPr>
        <w:t>אפקטיביות הביקורת</w:t>
      </w:r>
      <w:r>
        <w:rPr>
          <w:rFonts w:hint="cs"/>
          <w:b/>
          <w:bCs/>
          <w:rtl/>
        </w:rPr>
        <w:t xml:space="preserve"> - </w:t>
      </w:r>
      <w:r w:rsidRPr="00BF0E4D" w:rsidR="00116C14">
        <w:rPr>
          <w:rFonts w:hint="cs"/>
          <w:b/>
          <w:bCs/>
          <w:rtl/>
        </w:rPr>
        <w:t>יש לשים סוף</w:t>
      </w:r>
      <w:r w:rsidR="00116C14">
        <w:rPr>
          <w:rFonts w:hint="cs"/>
          <w:rtl/>
        </w:rPr>
        <w:t>.</w:t>
      </w:r>
    </w:p>
    <w:p w:rsidR="009701C3" w:rsidP="00116C14" w14:paraId="26742A27" w14:textId="02309B6B">
      <w:pPr>
        <w:pStyle w:val="a0"/>
      </w:pPr>
      <w:r>
        <w:rPr>
          <w:rFonts w:hint="cs"/>
          <w:rtl/>
        </w:rPr>
        <w:t xml:space="preserve">לעומת צה"ל, </w:t>
      </w:r>
      <w:r w:rsidR="002C7156">
        <w:rPr>
          <w:rFonts w:hint="cs"/>
          <w:rtl/>
        </w:rPr>
        <w:t>בכל הנוגע ל</w:t>
      </w:r>
      <w:r>
        <w:rPr>
          <w:rFonts w:hint="cs"/>
          <w:rtl/>
        </w:rPr>
        <w:t xml:space="preserve">שב"כ </w:t>
      </w:r>
      <w:r w:rsidR="00AB3E40">
        <w:rPr>
          <w:rFonts w:hint="cs"/>
          <w:rtl/>
        </w:rPr>
        <w:t>מתממש בפועל</w:t>
      </w:r>
      <w:r w:rsidR="006E4FCA">
        <w:rPr>
          <w:rFonts w:hint="cs"/>
          <w:rtl/>
        </w:rPr>
        <w:t>,</w:t>
      </w:r>
      <w:r w:rsidR="00AB3E40">
        <w:rPr>
          <w:rFonts w:hint="cs"/>
          <w:rtl/>
        </w:rPr>
        <w:t xml:space="preserve"> באופן משביע רצון</w:t>
      </w:r>
      <w:r w:rsidR="006E4FCA">
        <w:rPr>
          <w:rFonts w:hint="cs"/>
          <w:rtl/>
        </w:rPr>
        <w:t>,</w:t>
      </w:r>
      <w:r w:rsidR="00AB3E40">
        <w:rPr>
          <w:rFonts w:hint="cs"/>
          <w:rtl/>
        </w:rPr>
        <w:t xml:space="preserve"> </w:t>
      </w:r>
      <w:r>
        <w:rPr>
          <w:rFonts w:hint="cs"/>
          <w:rtl/>
        </w:rPr>
        <w:t>מתווה ביקורת המדינה שסוכם עם שב"כ, שעל חלקו דווח</w:t>
      </w:r>
      <w:r w:rsidR="00AB3E40">
        <w:rPr>
          <w:rFonts w:hint="cs"/>
          <w:rtl/>
        </w:rPr>
        <w:t xml:space="preserve"> </w:t>
      </w:r>
      <w:r>
        <w:rPr>
          <w:rFonts w:hint="cs"/>
          <w:rtl/>
        </w:rPr>
        <w:t xml:space="preserve">בגדרה של </w:t>
      </w:r>
      <w:r w:rsidR="0047366B">
        <w:rPr>
          <w:rFonts w:hint="cs"/>
          <w:rtl/>
        </w:rPr>
        <w:t>תגוב</w:t>
      </w:r>
      <w:r w:rsidR="00D45A40">
        <w:rPr>
          <w:rFonts w:hint="cs"/>
          <w:rtl/>
        </w:rPr>
        <w:t>ת צה"ל</w:t>
      </w:r>
      <w:r w:rsidR="0047366B">
        <w:rPr>
          <w:rFonts w:hint="cs"/>
          <w:rtl/>
        </w:rPr>
        <w:t xml:space="preserve"> לבקשה לביטול צו הביניים (סעיפים 8-9)</w:t>
      </w:r>
      <w:r w:rsidR="00AB3E40">
        <w:rPr>
          <w:rFonts w:hint="cs"/>
          <w:rtl/>
        </w:rPr>
        <w:t>.</w:t>
      </w:r>
      <w:r>
        <w:rPr>
          <w:rFonts w:hint="cs"/>
          <w:rtl/>
        </w:rPr>
        <w:t xml:space="preserve"> </w:t>
      </w:r>
    </w:p>
    <w:p w:rsidR="009701C3" w:rsidRPr="00F061A1" w:rsidP="00116C14" w14:paraId="00F21A5B" w14:textId="02579481">
      <w:pPr>
        <w:pStyle w:val="a0"/>
      </w:pPr>
      <w:r w:rsidRPr="00F061A1">
        <w:rPr>
          <w:rFonts w:hint="cs"/>
          <w:b/>
          <w:bCs/>
          <w:rtl/>
        </w:rPr>
        <w:t xml:space="preserve">מתווה ביקורת המדינה המתממש בפועל בין שב"כ לבין ביקורת המדינה </w:t>
      </w:r>
      <w:r w:rsidR="00AB3E40">
        <w:rPr>
          <w:rFonts w:hint="cs"/>
          <w:b/>
          <w:bCs/>
          <w:rtl/>
        </w:rPr>
        <w:t>מוכיח</w:t>
      </w:r>
      <w:r w:rsidRPr="00F061A1" w:rsidR="00AB3E40">
        <w:rPr>
          <w:rFonts w:hint="cs"/>
          <w:b/>
          <w:bCs/>
          <w:rtl/>
        </w:rPr>
        <w:t xml:space="preserve"> </w:t>
      </w:r>
      <w:r w:rsidRPr="00F061A1">
        <w:rPr>
          <w:rFonts w:hint="cs"/>
          <w:b/>
          <w:bCs/>
          <w:rtl/>
        </w:rPr>
        <w:t xml:space="preserve">כי ניתן לקיים את חוק </w:t>
      </w:r>
      <w:r w:rsidR="00607E2D">
        <w:rPr>
          <w:rFonts w:hint="cs"/>
          <w:b/>
          <w:bCs/>
          <w:rtl/>
        </w:rPr>
        <w:t>ה</w:t>
      </w:r>
      <w:r w:rsidRPr="00F061A1">
        <w:rPr>
          <w:rFonts w:hint="cs"/>
          <w:b/>
          <w:bCs/>
          <w:rtl/>
        </w:rPr>
        <w:t>יסוד וחוק מבקר</w:t>
      </w:r>
      <w:r w:rsidR="00607E2D">
        <w:rPr>
          <w:rFonts w:hint="cs"/>
          <w:b/>
          <w:bCs/>
          <w:rtl/>
        </w:rPr>
        <w:t xml:space="preserve"> המדינה</w:t>
      </w:r>
      <w:r w:rsidRPr="00F061A1">
        <w:rPr>
          <w:rFonts w:hint="cs"/>
          <w:b/>
          <w:bCs/>
          <w:rtl/>
        </w:rPr>
        <w:t>, ול</w:t>
      </w:r>
      <w:r w:rsidR="00607E2D">
        <w:rPr>
          <w:rFonts w:hint="cs"/>
          <w:b/>
          <w:bCs/>
          <w:rtl/>
        </w:rPr>
        <w:t>ערוך</w:t>
      </w:r>
      <w:r w:rsidRPr="00F061A1">
        <w:rPr>
          <w:rFonts w:hint="cs"/>
          <w:b/>
          <w:bCs/>
          <w:rtl/>
        </w:rPr>
        <w:t xml:space="preserve"> ביקורת מדינה, לצד הלחימה </w:t>
      </w:r>
      <w:r w:rsidRPr="00F061A1">
        <w:rPr>
          <w:rFonts w:hint="cs"/>
          <w:b/>
          <w:bCs/>
          <w:rtl/>
        </w:rPr>
        <w:t>באוייב</w:t>
      </w:r>
      <w:r w:rsidRPr="00F061A1">
        <w:rPr>
          <w:rtl/>
        </w:rPr>
        <w:t>.</w:t>
      </w:r>
      <w:r w:rsidRPr="00F061A1">
        <w:rPr>
          <w:rFonts w:hint="cs"/>
          <w:rtl/>
        </w:rPr>
        <w:t xml:space="preserve"> </w:t>
      </w:r>
      <w:r w:rsidRPr="00040383" w:rsidR="002C7156">
        <w:rPr>
          <w:rFonts w:hint="cs"/>
          <w:b/>
          <w:bCs/>
          <w:rtl/>
        </w:rPr>
        <w:t xml:space="preserve">הדברים גם עולים בבירור מהעובדה שמבקר המדינה </w:t>
      </w:r>
      <w:r w:rsidR="00607E2D">
        <w:rPr>
          <w:rFonts w:hint="cs"/>
          <w:b/>
          <w:bCs/>
          <w:rtl/>
        </w:rPr>
        <w:t>מבצע</w:t>
      </w:r>
      <w:r w:rsidRPr="00040383" w:rsidR="002C7156">
        <w:rPr>
          <w:rFonts w:hint="cs"/>
          <w:b/>
          <w:bCs/>
          <w:rtl/>
        </w:rPr>
        <w:t xml:space="preserve"> </w:t>
      </w:r>
      <w:r w:rsidR="00D45A40">
        <w:rPr>
          <w:rFonts w:hint="cs"/>
          <w:b/>
          <w:bCs/>
          <w:rtl/>
        </w:rPr>
        <w:t xml:space="preserve">מזה חודשים ארוכים וגם כיום </w:t>
      </w:r>
      <w:r w:rsidRPr="00040383" w:rsidR="002C7156">
        <w:rPr>
          <w:rFonts w:hint="cs"/>
          <w:b/>
          <w:bCs/>
          <w:rtl/>
        </w:rPr>
        <w:t>ביקורות ב</w:t>
      </w:r>
      <w:r w:rsidR="00607E2D">
        <w:rPr>
          <w:rFonts w:hint="cs"/>
          <w:b/>
          <w:bCs/>
          <w:rtl/>
        </w:rPr>
        <w:t xml:space="preserve">מגוון </w:t>
      </w:r>
      <w:r w:rsidRPr="00040383" w:rsidR="002C7156">
        <w:rPr>
          <w:rFonts w:hint="cs"/>
          <w:b/>
          <w:bCs/>
          <w:rtl/>
        </w:rPr>
        <w:t>גופים ביטחוניים נוספים</w:t>
      </w:r>
      <w:r w:rsidR="00607E2D">
        <w:rPr>
          <w:rFonts w:hint="cs"/>
          <w:b/>
          <w:bCs/>
          <w:rtl/>
        </w:rPr>
        <w:t xml:space="preserve">, </w:t>
      </w:r>
      <w:r w:rsidRPr="00040383" w:rsidR="002C7156">
        <w:rPr>
          <w:rFonts w:hint="cs"/>
          <w:b/>
          <w:bCs/>
          <w:rtl/>
        </w:rPr>
        <w:t xml:space="preserve">כמו </w:t>
      </w:r>
      <w:r w:rsidR="00607E2D">
        <w:rPr>
          <w:rFonts w:hint="cs"/>
          <w:b/>
          <w:bCs/>
          <w:rtl/>
        </w:rPr>
        <w:t>ה</w:t>
      </w:r>
      <w:r w:rsidRPr="00040383" w:rsidR="002C7156">
        <w:rPr>
          <w:rFonts w:hint="cs"/>
          <w:b/>
          <w:bCs/>
          <w:rtl/>
        </w:rPr>
        <w:t>מוסד</w:t>
      </w:r>
      <w:r w:rsidR="00607E2D">
        <w:rPr>
          <w:rFonts w:hint="cs"/>
          <w:b/>
          <w:bCs/>
          <w:rtl/>
        </w:rPr>
        <w:t xml:space="preserve"> למודיעין ולתפקידים מיוחדים</w:t>
      </w:r>
      <w:r w:rsidRPr="00040383" w:rsidR="002C7156">
        <w:rPr>
          <w:rFonts w:hint="cs"/>
          <w:b/>
          <w:bCs/>
          <w:rtl/>
        </w:rPr>
        <w:t xml:space="preserve">, </w:t>
      </w:r>
      <w:r w:rsidRPr="00040383" w:rsidR="00040383">
        <w:rPr>
          <w:rFonts w:hint="cs"/>
          <w:b/>
          <w:bCs/>
          <w:rtl/>
        </w:rPr>
        <w:t>לשכת שר הביטחון, לשכת ראש הממשלה ועוד.</w:t>
      </w:r>
    </w:p>
    <w:p w:rsidR="00510AC7" w:rsidRPr="00F061A1" w:rsidP="00116C14" w14:paraId="0859CAEE" w14:textId="137DD6AA">
      <w:pPr>
        <w:pStyle w:val="a0"/>
      </w:pPr>
      <w:r w:rsidRPr="00F061A1">
        <w:rPr>
          <w:rFonts w:hint="cs"/>
          <w:rtl/>
        </w:rPr>
        <w:t xml:space="preserve">נעיר, כי </w:t>
      </w:r>
      <w:r w:rsidRPr="00F061A1">
        <w:rPr>
          <w:rtl/>
        </w:rPr>
        <w:t xml:space="preserve">ההסכמות עם שב"כ רחבות </w:t>
      </w:r>
      <w:r w:rsidRPr="00F061A1" w:rsidR="009701C3">
        <w:rPr>
          <w:rFonts w:hint="cs"/>
          <w:rtl/>
        </w:rPr>
        <w:t>מ</w:t>
      </w:r>
      <w:r w:rsidRPr="00F061A1">
        <w:rPr>
          <w:rFonts w:hint="cs"/>
          <w:rtl/>
        </w:rPr>
        <w:t>מה שהוצג בתגובת</w:t>
      </w:r>
      <w:r w:rsidR="00AB3E40">
        <w:rPr>
          <w:rFonts w:hint="cs"/>
          <w:rtl/>
        </w:rPr>
        <w:t xml:space="preserve"> צה"ל</w:t>
      </w:r>
      <w:r w:rsidRPr="00F061A1">
        <w:rPr>
          <w:rFonts w:hint="cs"/>
          <w:rtl/>
        </w:rPr>
        <w:t xml:space="preserve"> </w:t>
      </w:r>
      <w:r w:rsidRPr="00F061A1" w:rsidR="009701C3">
        <w:rPr>
          <w:rFonts w:hint="cs"/>
          <w:rtl/>
        </w:rPr>
        <w:t>לבקשה לביטול</w:t>
      </w:r>
      <w:r w:rsidR="00AB3E40">
        <w:rPr>
          <w:rFonts w:hint="cs"/>
          <w:rtl/>
        </w:rPr>
        <w:t xml:space="preserve"> צו הביניים</w:t>
      </w:r>
      <w:r w:rsidRPr="00F061A1" w:rsidR="009701C3">
        <w:rPr>
          <w:rFonts w:hint="cs"/>
          <w:rtl/>
        </w:rPr>
        <w:t>.</w:t>
      </w:r>
    </w:p>
    <w:p w:rsidR="00E517D2" w:rsidRPr="00F061A1" w:rsidP="00C42624" w14:paraId="3DF0A04F" w14:textId="6A0B97F9">
      <w:pPr>
        <w:pStyle w:val="a0"/>
      </w:pPr>
      <w:r w:rsidRPr="00F061A1">
        <w:rPr>
          <w:rFonts w:hint="eastAsia"/>
          <w:rtl/>
        </w:rPr>
        <w:t>כך</w:t>
      </w:r>
      <w:r w:rsidRPr="00F061A1">
        <w:rPr>
          <w:rtl/>
        </w:rPr>
        <w:t>,</w:t>
      </w:r>
      <w:r w:rsidRPr="00F061A1" w:rsidR="00116C14">
        <w:rPr>
          <w:rtl/>
        </w:rPr>
        <w:t xml:space="preserve"> </w:t>
      </w:r>
      <w:r w:rsidRPr="00F061A1" w:rsidR="00116C14">
        <w:rPr>
          <w:rFonts w:hint="eastAsia"/>
          <w:rtl/>
        </w:rPr>
        <w:t>ביחס</w:t>
      </w:r>
      <w:r w:rsidRPr="00F061A1" w:rsidR="00116C14">
        <w:rPr>
          <w:rtl/>
        </w:rPr>
        <w:t xml:space="preserve"> </w:t>
      </w:r>
      <w:r w:rsidRPr="00F061A1" w:rsidR="00116C14">
        <w:rPr>
          <w:rFonts w:hint="eastAsia"/>
          <w:rtl/>
        </w:rPr>
        <w:t>לביקורת</w:t>
      </w:r>
      <w:r w:rsidRPr="00F061A1" w:rsidR="00116C14">
        <w:rPr>
          <w:rtl/>
        </w:rPr>
        <w:t xml:space="preserve"> </w:t>
      </w:r>
      <w:r w:rsidRPr="00F061A1" w:rsidR="00116C14">
        <w:rPr>
          <w:rFonts w:hint="eastAsia"/>
          <w:rtl/>
        </w:rPr>
        <w:t>בשב</w:t>
      </w:r>
      <w:r w:rsidRPr="00F061A1" w:rsidR="00116C14">
        <w:rPr>
          <w:rtl/>
        </w:rPr>
        <w:t xml:space="preserve">"כ </w:t>
      </w:r>
      <w:r w:rsidRPr="00F061A1" w:rsidR="00116C14">
        <w:rPr>
          <w:rFonts w:hint="eastAsia"/>
          <w:rtl/>
        </w:rPr>
        <w:t>סוכם</w:t>
      </w:r>
      <w:r w:rsidRPr="00F061A1">
        <w:rPr>
          <w:rtl/>
        </w:rPr>
        <w:t>,</w:t>
      </w:r>
      <w:r w:rsidRPr="00F061A1" w:rsidR="00116C14">
        <w:rPr>
          <w:rtl/>
        </w:rPr>
        <w:t xml:space="preserve"> כי הביקורת תכלו</w:t>
      </w:r>
      <w:r w:rsidRPr="00F061A1">
        <w:rPr>
          <w:rFonts w:hint="eastAsia"/>
          <w:rtl/>
        </w:rPr>
        <w:t>ל</w:t>
      </w:r>
      <w:r w:rsidRPr="00F061A1" w:rsidR="00C42624">
        <w:rPr>
          <w:rtl/>
        </w:rPr>
        <w:t xml:space="preserve"> נושאים משלב א' ו</w:t>
      </w:r>
      <w:r w:rsidR="00AB3E40">
        <w:rPr>
          <w:rFonts w:hint="cs"/>
          <w:rtl/>
        </w:rPr>
        <w:t xml:space="preserve">אחד משלב </w:t>
      </w:r>
      <w:r w:rsidRPr="00F061A1" w:rsidR="00C42624">
        <w:rPr>
          <w:rtl/>
        </w:rPr>
        <w:t>ב'.</w:t>
      </w:r>
      <w:r w:rsidRPr="00F061A1">
        <w:rPr>
          <w:rtl/>
        </w:rPr>
        <w:t xml:space="preserve"> </w:t>
      </w:r>
      <w:r w:rsidR="00AB3E40">
        <w:rPr>
          <w:rFonts w:hint="cs"/>
          <w:rtl/>
        </w:rPr>
        <w:t>מ</w:t>
      </w:r>
      <w:r w:rsidRPr="00F061A1">
        <w:rPr>
          <w:rFonts w:hint="cs"/>
          <w:rtl/>
        </w:rPr>
        <w:t>תגוב</w:t>
      </w:r>
      <w:r w:rsidR="00AB3E40">
        <w:rPr>
          <w:rFonts w:hint="cs"/>
          <w:rtl/>
        </w:rPr>
        <w:t>ת צה"ל</w:t>
      </w:r>
      <w:r w:rsidRPr="00F061A1">
        <w:rPr>
          <w:rFonts w:hint="cs"/>
          <w:rtl/>
        </w:rPr>
        <w:t xml:space="preserve"> לבקשה לביטול צו הביניים הושמט נושא נוסף שהוסכם</w:t>
      </w:r>
      <w:r w:rsidR="00626B41">
        <w:rPr>
          <w:rFonts w:hint="cs"/>
          <w:rtl/>
        </w:rPr>
        <w:t xml:space="preserve"> עם שב"כ לקיים בו</w:t>
      </w:r>
      <w:r w:rsidRPr="00F061A1">
        <w:rPr>
          <w:rFonts w:hint="cs"/>
          <w:rtl/>
        </w:rPr>
        <w:t xml:space="preserve"> ביקורת </w:t>
      </w:r>
      <w:r w:rsidRPr="00F061A1" w:rsidR="00C42624">
        <w:rPr>
          <w:rFonts w:hint="eastAsia"/>
          <w:rtl/>
        </w:rPr>
        <w:t>ו</w:t>
      </w:r>
      <w:r w:rsidRPr="00F061A1" w:rsidR="00116C14">
        <w:rPr>
          <w:rtl/>
        </w:rPr>
        <w:t>שמצוי</w:t>
      </w:r>
      <w:r w:rsidRPr="00F061A1">
        <w:rPr>
          <w:rtl/>
        </w:rPr>
        <w:t xml:space="preserve"> בשלב ב'</w:t>
      </w:r>
      <w:r w:rsidRPr="00F061A1" w:rsidR="00C42624">
        <w:rPr>
          <w:rtl/>
        </w:rPr>
        <w:t>:</w:t>
      </w:r>
      <w:r w:rsidRPr="00F061A1" w:rsidR="00116C14">
        <w:rPr>
          <w:rtl/>
        </w:rPr>
        <w:t xml:space="preserve"> </w:t>
      </w:r>
      <w:r w:rsidRPr="00F061A1">
        <w:rPr>
          <w:rtl/>
        </w:rPr>
        <w:t xml:space="preserve">"לוחמה </w:t>
      </w:r>
      <w:r w:rsidRPr="00F061A1">
        <w:rPr>
          <w:rFonts w:hint="eastAsia"/>
          <w:rtl/>
        </w:rPr>
        <w:t>כלכלית</w:t>
      </w:r>
      <w:r w:rsidRPr="00F061A1">
        <w:rPr>
          <w:rtl/>
        </w:rPr>
        <w:t xml:space="preserve"> </w:t>
      </w:r>
      <w:r w:rsidRPr="00F061A1">
        <w:rPr>
          <w:rFonts w:hint="eastAsia"/>
          <w:rtl/>
        </w:rPr>
        <w:t>בטרור</w:t>
      </w:r>
      <w:r w:rsidRPr="00F061A1">
        <w:rPr>
          <w:rtl/>
        </w:rPr>
        <w:t>"</w:t>
      </w:r>
      <w:r w:rsidRPr="00F061A1" w:rsidR="00C42624">
        <w:rPr>
          <w:rtl/>
        </w:rPr>
        <w:t xml:space="preserve">. </w:t>
      </w:r>
      <w:r w:rsidRPr="00F061A1">
        <w:rPr>
          <w:rFonts w:hint="cs"/>
          <w:rtl/>
        </w:rPr>
        <w:t xml:space="preserve">בנוסף, </w:t>
      </w:r>
      <w:r w:rsidRPr="00F061A1" w:rsidR="00C42624">
        <w:rPr>
          <w:rtl/>
        </w:rPr>
        <w:t xml:space="preserve">שב"כ הסכים לפתיחת </w:t>
      </w:r>
      <w:r w:rsidRPr="00F061A1" w:rsidR="00116C14">
        <w:rPr>
          <w:rtl/>
        </w:rPr>
        <w:t xml:space="preserve">ביקורת בנושא חדש, שלא </w:t>
      </w:r>
      <w:r w:rsidRPr="00F061A1" w:rsidR="00C42624">
        <w:rPr>
          <w:rFonts w:hint="eastAsia"/>
          <w:rtl/>
        </w:rPr>
        <w:t>נכלל</w:t>
      </w:r>
      <w:r w:rsidRPr="00F061A1" w:rsidR="00C42624">
        <w:rPr>
          <w:rtl/>
        </w:rPr>
        <w:t xml:space="preserve"> </w:t>
      </w:r>
      <w:r w:rsidRPr="00F061A1" w:rsidR="00116C14">
        <w:rPr>
          <w:rtl/>
        </w:rPr>
        <w:t xml:space="preserve">בתכנית </w:t>
      </w:r>
      <w:r w:rsidRPr="00F061A1" w:rsidR="00C42624">
        <w:rPr>
          <w:rFonts w:hint="eastAsia"/>
          <w:rtl/>
        </w:rPr>
        <w:t>הביקורת</w:t>
      </w:r>
      <w:r w:rsidRPr="00F061A1" w:rsidR="00C42624">
        <w:rPr>
          <w:rtl/>
        </w:rPr>
        <w:t xml:space="preserve"> </w:t>
      </w:r>
      <w:r w:rsidRPr="00F061A1" w:rsidR="00116C14">
        <w:rPr>
          <w:rtl/>
        </w:rPr>
        <w:t xml:space="preserve">המקורית אך </w:t>
      </w:r>
      <w:r w:rsidR="00A14429">
        <w:rPr>
          <w:rFonts w:hint="cs"/>
          <w:rtl/>
        </w:rPr>
        <w:t>נדרש</w:t>
      </w:r>
      <w:r w:rsidRPr="00F061A1">
        <w:rPr>
          <w:rFonts w:hint="cs"/>
          <w:rtl/>
        </w:rPr>
        <w:t xml:space="preserve"> בשים לב לאירועים שהתרחשו</w:t>
      </w:r>
      <w:r w:rsidRPr="00F061A1" w:rsidR="00116C14">
        <w:rPr>
          <w:rtl/>
        </w:rPr>
        <w:t xml:space="preserve"> </w:t>
      </w:r>
      <w:r w:rsidR="00522247">
        <w:rPr>
          <w:rFonts w:hint="cs"/>
          <w:rtl/>
        </w:rPr>
        <w:t>-</w:t>
      </w:r>
      <w:r w:rsidRPr="00F061A1" w:rsidR="00116C14">
        <w:rPr>
          <w:rtl/>
        </w:rPr>
        <w:t xml:space="preserve"> </w:t>
      </w:r>
      <w:r w:rsidRPr="00F061A1" w:rsidR="00C42624">
        <w:rPr>
          <w:rtl/>
        </w:rPr>
        <w:t>"</w:t>
      </w:r>
      <w:r w:rsidRPr="00F061A1" w:rsidR="00116C14">
        <w:rPr>
          <w:rtl/>
        </w:rPr>
        <w:t xml:space="preserve">כליאה ושחרור של אסירים </w:t>
      </w:r>
      <w:r w:rsidRPr="00F061A1" w:rsidR="00116C14">
        <w:rPr>
          <w:rtl/>
        </w:rPr>
        <w:t>בטחוניים</w:t>
      </w:r>
      <w:r w:rsidRPr="00F061A1" w:rsidR="00C42624">
        <w:rPr>
          <w:rtl/>
        </w:rPr>
        <w:t>"</w:t>
      </w:r>
      <w:r w:rsidRPr="00F061A1" w:rsidR="00116C14">
        <w:rPr>
          <w:rtl/>
        </w:rPr>
        <w:t>.</w:t>
      </w:r>
      <w:r w:rsidRPr="00F061A1" w:rsidR="00C42624">
        <w:rPr>
          <w:rtl/>
        </w:rPr>
        <w:t xml:space="preserve"> </w:t>
      </w:r>
    </w:p>
    <w:p w:rsidR="00116C14" w:rsidRPr="00F061A1" w:rsidP="00C42624" w14:paraId="14D1864A" w14:textId="34F98D02">
      <w:pPr>
        <w:pStyle w:val="a0"/>
      </w:pPr>
      <w:r w:rsidRPr="00F061A1">
        <w:rPr>
          <w:rFonts w:hint="cs"/>
          <w:rtl/>
        </w:rPr>
        <w:t xml:space="preserve">בנוסף, משרד מבקר </w:t>
      </w:r>
      <w:r w:rsidR="00D45A40">
        <w:rPr>
          <w:rFonts w:hint="cs"/>
          <w:rtl/>
        </w:rPr>
        <w:t xml:space="preserve">המדינה </w:t>
      </w:r>
      <w:r w:rsidRPr="00F061A1">
        <w:rPr>
          <w:rFonts w:hint="cs"/>
          <w:rtl/>
        </w:rPr>
        <w:t xml:space="preserve">ושב"כ הגיעו להבנות </w:t>
      </w:r>
      <w:r w:rsidRPr="00F061A1" w:rsidR="00591479">
        <w:rPr>
          <w:rFonts w:hint="cs"/>
          <w:rtl/>
        </w:rPr>
        <w:t xml:space="preserve">בדבר אופן עריכת הביקורת, ובין השאר, </w:t>
      </w:r>
      <w:r w:rsidRPr="00F061A1" w:rsidR="00C42624">
        <w:rPr>
          <w:rtl/>
        </w:rPr>
        <w:t>נקבע מנגנון לפיו</w:t>
      </w:r>
      <w:r w:rsidRPr="00F061A1" w:rsidR="00591479">
        <w:rPr>
          <w:rFonts w:hint="cs"/>
          <w:rtl/>
        </w:rPr>
        <w:t xml:space="preserve"> </w:t>
      </w:r>
      <w:r w:rsidR="00AB3E40">
        <w:rPr>
          <w:rFonts w:hint="cs"/>
          <w:rtl/>
        </w:rPr>
        <w:t>אם</w:t>
      </w:r>
      <w:r w:rsidRPr="00F061A1" w:rsidR="00591479">
        <w:rPr>
          <w:rFonts w:hint="cs"/>
          <w:rtl/>
        </w:rPr>
        <w:t xml:space="preserve"> תידרש התייחסות של יחידות מבצעיות שאינן פנויות, התייחסותן לנושא הביקורת תועבר בשלב מאוחר יותר</w:t>
      </w:r>
      <w:r w:rsidRPr="00F061A1">
        <w:rPr>
          <w:rtl/>
        </w:rPr>
        <w:t>.</w:t>
      </w:r>
      <w:r w:rsidRPr="00F061A1" w:rsidR="00C42624">
        <w:rPr>
          <w:rtl/>
        </w:rPr>
        <w:t xml:space="preserve"> כמו כן, נקבע מנגנון הידברות עיתי</w:t>
      </w:r>
      <w:r w:rsidRPr="00F061A1" w:rsidR="009701C3">
        <w:rPr>
          <w:rtl/>
        </w:rPr>
        <w:t>,</w:t>
      </w:r>
      <w:r w:rsidRPr="00F061A1" w:rsidR="00C42624">
        <w:rPr>
          <w:rtl/>
        </w:rPr>
        <w:t xml:space="preserve"> </w:t>
      </w:r>
      <w:r w:rsidRPr="00F061A1">
        <w:rPr>
          <w:rtl/>
        </w:rPr>
        <w:t>העברת טיוטות דוחות ביקורת</w:t>
      </w:r>
      <w:r w:rsidRPr="00F061A1" w:rsidR="00C42624">
        <w:rPr>
          <w:rtl/>
        </w:rPr>
        <w:t xml:space="preserve"> להתייחסות שב"כ ועוד</w:t>
      </w:r>
      <w:r w:rsidRPr="00F061A1">
        <w:rPr>
          <w:rtl/>
        </w:rPr>
        <w:t>.</w:t>
      </w:r>
      <w:r w:rsidRPr="00F061A1" w:rsidR="009701C3">
        <w:rPr>
          <w:rtl/>
        </w:rPr>
        <w:t xml:space="preserve"> </w:t>
      </w:r>
    </w:p>
    <w:p w:rsidR="00591479" w:rsidRPr="00F061A1" w:rsidP="00591479" w14:paraId="203D7B3F" w14:textId="03253F97">
      <w:pPr>
        <w:pStyle w:val="a0"/>
        <w:rPr>
          <w:rtl/>
        </w:rPr>
      </w:pPr>
      <w:r w:rsidRPr="00F061A1">
        <w:rPr>
          <w:rFonts w:hint="cs"/>
          <w:rtl/>
        </w:rPr>
        <w:t>לעומת</w:t>
      </w:r>
      <w:r w:rsidRPr="00F061A1" w:rsidR="00DD45B4">
        <w:rPr>
          <w:rFonts w:hint="cs"/>
          <w:rtl/>
        </w:rPr>
        <w:t xml:space="preserve"> זאת</w:t>
      </w:r>
      <w:r w:rsidRPr="00F061A1">
        <w:rPr>
          <w:rFonts w:hint="cs"/>
          <w:rtl/>
        </w:rPr>
        <w:t xml:space="preserve">, עמדת צה"ל, כפי שעולה </w:t>
      </w:r>
      <w:r w:rsidR="00F569FF">
        <w:rPr>
          <w:rFonts w:hint="cs"/>
          <w:rtl/>
        </w:rPr>
        <w:t>מה</w:t>
      </w:r>
      <w:r w:rsidRPr="00F061A1">
        <w:rPr>
          <w:rFonts w:hint="cs"/>
          <w:rtl/>
        </w:rPr>
        <w:t xml:space="preserve">תגובה לבקשה לביטול צו הביניים, היא עמדה הפוכה המבקשת לחסום את הביקורת. כך, אליבא </w:t>
      </w:r>
      <w:r w:rsidRPr="00F061A1">
        <w:rPr>
          <w:rFonts w:hint="cs"/>
          <w:rtl/>
        </w:rPr>
        <w:t>ד</w:t>
      </w:r>
      <w:r w:rsidR="00DF49AF">
        <w:rPr>
          <w:rFonts w:hint="cs"/>
          <w:rtl/>
        </w:rPr>
        <w:t>'</w:t>
      </w:r>
      <w:r w:rsidRPr="00F061A1">
        <w:rPr>
          <w:rFonts w:hint="cs"/>
          <w:rtl/>
        </w:rPr>
        <w:t>צה"ל</w:t>
      </w:r>
      <w:r w:rsidRPr="00F061A1">
        <w:rPr>
          <w:rFonts w:hint="cs"/>
          <w:rtl/>
        </w:rPr>
        <w:t>, בסעיף 55 לתגובה</w:t>
      </w:r>
      <w:r w:rsidRPr="00F061A1" w:rsidR="00DD45B4">
        <w:rPr>
          <w:rFonts w:hint="cs"/>
          <w:rtl/>
        </w:rPr>
        <w:t>:</w:t>
      </w:r>
      <w:r w:rsidRPr="00F061A1">
        <w:rPr>
          <w:rFonts w:hint="cs"/>
          <w:rtl/>
        </w:rPr>
        <w:t xml:space="preserve"> "</w:t>
      </w:r>
      <w:r w:rsidRPr="00F061A1">
        <w:rPr>
          <w:rtl/>
        </w:rPr>
        <w:t>ביקורת אפקטיבית תתאפשר רק כאשר לכלל המפקדים הרלוונטי</w:t>
      </w:r>
      <w:r w:rsidR="003F2EAC">
        <w:rPr>
          <w:rFonts w:hint="cs"/>
          <w:rtl/>
        </w:rPr>
        <w:t>י</w:t>
      </w:r>
      <w:r w:rsidRPr="00F061A1">
        <w:rPr>
          <w:rtl/>
        </w:rPr>
        <w:t>ם לנושא מסוים יהיו הקשב והפניות לבחון את הנדרש מהם, לגבש את התייחסותם ולבחון האם יש ממשקים והקשרים נוספים שיש להציג למבקר על מנת שתמונת המצב המלאה תהיה בפניו בעת עריכת הביקורת."</w:t>
      </w:r>
    </w:p>
    <w:p w:rsidR="00591479" w:rsidP="00D84FF2" w14:paraId="71ADEBF0" w14:textId="5DECA910">
      <w:pPr>
        <w:pStyle w:val="a0"/>
      </w:pPr>
      <w:r w:rsidRPr="00F061A1">
        <w:rPr>
          <w:rFonts w:hint="cs"/>
          <w:rtl/>
        </w:rPr>
        <w:t>היינו</w:t>
      </w:r>
      <w:r w:rsidRPr="00F061A1">
        <w:rPr>
          <w:rtl/>
        </w:rPr>
        <w:t>, לשיטת צה"ל, אם</w:t>
      </w:r>
      <w:r w:rsidRPr="00F061A1">
        <w:rPr>
          <w:rFonts w:hint="cs"/>
          <w:rtl/>
        </w:rPr>
        <w:t xml:space="preserve"> לאחד המפקדים אין "קשב ופניות" להתייחס לנושא ביקורת מסוים, ביקורת המדינה </w:t>
      </w:r>
      <w:r w:rsidRPr="00F061A1" w:rsidR="00DD45B4">
        <w:rPr>
          <w:rFonts w:hint="cs"/>
          <w:rtl/>
        </w:rPr>
        <w:t>צריכה להיעצר עד אשר כל המפקדים, כולם, יהיו פנויים להידרש לנושא הביקורת. ברי כי עמדה זו אינה סבירה ומבקשת הלכה למעשה למנוע קיומה של ביקורת.</w:t>
      </w:r>
      <w:r w:rsidRPr="00F061A1">
        <w:rPr>
          <w:rtl/>
        </w:rPr>
        <w:t xml:space="preserve"> </w:t>
      </w:r>
    </w:p>
    <w:p w:rsidR="00845E50" w:rsidP="00B96D38" w14:paraId="12062E4B" w14:textId="72565240">
      <w:pPr>
        <w:pStyle w:val="a0"/>
      </w:pPr>
      <w:r>
        <w:rPr>
          <w:rFonts w:hint="cs"/>
          <w:rtl/>
        </w:rPr>
        <w:t xml:space="preserve">מצב דברים זה, בו </w:t>
      </w:r>
      <w:r w:rsidRPr="00845E50">
        <w:rPr>
          <w:rtl/>
        </w:rPr>
        <w:t>גוף מבוקר מרכזי</w:t>
      </w:r>
      <w:r>
        <w:rPr>
          <w:rFonts w:hint="cs"/>
          <w:rtl/>
        </w:rPr>
        <w:t xml:space="preserve"> וחשוב כל כך במדינת ישראל חוסם כל </w:t>
      </w:r>
      <w:r w:rsidRPr="00845E50">
        <w:rPr>
          <w:rtl/>
        </w:rPr>
        <w:t>פעולת ביקורת משך חודשים רבים כל כך, גרמה</w:t>
      </w:r>
      <w:r>
        <w:rPr>
          <w:rFonts w:hint="cs"/>
          <w:rtl/>
        </w:rPr>
        <w:t xml:space="preserve"> וגורמת</w:t>
      </w:r>
      <w:r w:rsidRPr="00845E50">
        <w:rPr>
          <w:rtl/>
        </w:rPr>
        <w:t xml:space="preserve"> לנזק משמעותי ל</w:t>
      </w:r>
      <w:r w:rsidR="00261C79">
        <w:rPr>
          <w:rFonts w:hint="cs"/>
          <w:rtl/>
        </w:rPr>
        <w:t>אינטרס הציבורי ול</w:t>
      </w:r>
      <w:r w:rsidRPr="00845E50">
        <w:rPr>
          <w:rtl/>
        </w:rPr>
        <w:t xml:space="preserve">מוסד הביקורת, </w:t>
      </w:r>
      <w:r>
        <w:rPr>
          <w:rFonts w:hint="cs"/>
          <w:rtl/>
        </w:rPr>
        <w:t xml:space="preserve">באופן החורג מעניינה של </w:t>
      </w:r>
      <w:r w:rsidR="00261C79">
        <w:rPr>
          <w:rFonts w:hint="cs"/>
          <w:rtl/>
        </w:rPr>
        <w:t>ה</w:t>
      </w:r>
      <w:r>
        <w:rPr>
          <w:rFonts w:hint="cs"/>
          <w:rtl/>
        </w:rPr>
        <w:t xml:space="preserve">עתירה דנא. כפי שמבקר המדינה </w:t>
      </w:r>
      <w:r w:rsidR="00261C79">
        <w:rPr>
          <w:rFonts w:hint="cs"/>
          <w:rtl/>
        </w:rPr>
        <w:t>ציין</w:t>
      </w:r>
      <w:r>
        <w:rPr>
          <w:rFonts w:hint="cs"/>
          <w:rtl/>
        </w:rPr>
        <w:t xml:space="preserve"> בתגובה המקדמית מטעמו (</w:t>
      </w:r>
      <w:r w:rsidR="00B96D38">
        <w:rPr>
          <w:rFonts w:hint="cs"/>
          <w:rtl/>
        </w:rPr>
        <w:t>פרק "</w:t>
      </w:r>
      <w:r w:rsidR="006E4FCA">
        <w:rPr>
          <w:rFonts w:hint="cs"/>
          <w:rtl/>
        </w:rPr>
        <w:t>ו'(3)</w:t>
      </w:r>
      <w:r w:rsidR="00B96D38">
        <w:rPr>
          <w:rFonts w:hint="cs"/>
          <w:rtl/>
        </w:rPr>
        <w:t>")</w:t>
      </w:r>
      <w:r>
        <w:rPr>
          <w:rFonts w:hint="cs"/>
          <w:rtl/>
        </w:rPr>
        <w:t>,</w:t>
      </w:r>
      <w:r w:rsidRPr="00845E50">
        <w:rPr>
          <w:rtl/>
        </w:rPr>
        <w:t xml:space="preserve"> </w:t>
      </w:r>
      <w:r w:rsidR="00261C79">
        <w:rPr>
          <w:rFonts w:hint="cs"/>
          <w:rtl/>
        </w:rPr>
        <w:t>התנהלותו של צה"ל גררה 'תגובת שרשרת' בקרב גופים מבוקרים נוספים, חלקה נמשכת גם כיום, והיא מסבה נזקים מוחשיים לאינטרס הציבורי ולביקורת המדינה.</w:t>
      </w:r>
    </w:p>
    <w:p w:rsidR="00C42624" w:rsidRPr="00F061A1" w:rsidP="0047366B" w14:paraId="02472846" w14:textId="309F1BDC">
      <w:pPr>
        <w:pStyle w:val="a0"/>
      </w:pPr>
      <w:r>
        <w:rPr>
          <w:rFonts w:hint="cs"/>
          <w:rtl/>
        </w:rPr>
        <w:t>ביום 15.10.2024, למחרת דיון בעתירה בפני בית המשפט הנכבד</w:t>
      </w:r>
      <w:r w:rsidR="00DF49AF">
        <w:rPr>
          <w:rFonts w:hint="cs"/>
          <w:rtl/>
        </w:rPr>
        <w:t xml:space="preserve"> ובהמשך להערות כבוד המותב באותו דיון, שנועדו לקדם שיח בין צה"ל לבין מבקר המדינה</w:t>
      </w:r>
      <w:r>
        <w:rPr>
          <w:rFonts w:hint="cs"/>
          <w:rtl/>
        </w:rPr>
        <w:t xml:space="preserve">, שלח </w:t>
      </w:r>
      <w:r w:rsidR="00261C79">
        <w:rPr>
          <w:rFonts w:hint="cs"/>
          <w:rtl/>
        </w:rPr>
        <w:t xml:space="preserve">מבקר המדינה לרמטכ"ל </w:t>
      </w:r>
      <w:r>
        <w:rPr>
          <w:rFonts w:hint="cs"/>
          <w:rtl/>
        </w:rPr>
        <w:t xml:space="preserve">מכתב, הכולל </w:t>
      </w:r>
      <w:r w:rsidR="00261C79">
        <w:rPr>
          <w:rFonts w:hint="cs"/>
          <w:rtl/>
        </w:rPr>
        <w:t xml:space="preserve">אמות מידה ועקרונות לעריכת ביקורת המדינה בצה"ל, לצד </w:t>
      </w:r>
      <w:r w:rsidR="00261C79">
        <w:rPr>
          <w:rFonts w:hint="cs"/>
          <w:rtl/>
        </w:rPr>
        <w:t>פרקטיקות</w:t>
      </w:r>
      <w:r w:rsidR="00261C79">
        <w:rPr>
          <w:rFonts w:hint="cs"/>
          <w:rtl/>
        </w:rPr>
        <w:t xml:space="preserve"> ביקורת ליישום אמות המידה, תוך הפחתת נטל</w:t>
      </w:r>
      <w:r w:rsidR="00626B41">
        <w:rPr>
          <w:rFonts w:hint="cs"/>
          <w:rtl/>
        </w:rPr>
        <w:t xml:space="preserve"> נוספת</w:t>
      </w:r>
      <w:r w:rsidR="00261C79">
        <w:rPr>
          <w:rFonts w:hint="cs"/>
          <w:rtl/>
        </w:rPr>
        <w:t xml:space="preserve"> על צה"ל. בהמשך חודש השיח בין הצדדים שכאמור לא עלה יפה.</w:t>
      </w:r>
    </w:p>
    <w:p w:rsidR="003F2EAC" w:rsidP="003F2EAC" w14:paraId="44071D3F" w14:textId="68225C1C">
      <w:pPr>
        <w:pStyle w:val="a0"/>
        <w:numPr>
          <w:ilvl w:val="0"/>
          <w:numId w:val="0"/>
        </w:numPr>
        <w:ind w:left="720"/>
        <w:rPr>
          <w:rtl/>
        </w:rPr>
      </w:pPr>
      <w:r w:rsidRPr="00F061A1">
        <w:rPr>
          <w:rFonts w:hint="cs"/>
          <w:rtl/>
        </w:rPr>
        <w:t>תצלו</w:t>
      </w:r>
      <w:r w:rsidR="00261C79">
        <w:rPr>
          <w:rFonts w:hint="cs"/>
          <w:rtl/>
        </w:rPr>
        <w:t>מי</w:t>
      </w:r>
      <w:r w:rsidRPr="00F061A1">
        <w:rPr>
          <w:rFonts w:hint="cs"/>
          <w:rtl/>
        </w:rPr>
        <w:t xml:space="preserve">ם של מכתב מבקר המדינה לרמטכ"ל מיום </w:t>
      </w:r>
      <w:r>
        <w:rPr>
          <w:rFonts w:hint="cs"/>
          <w:rtl/>
        </w:rPr>
        <w:t xml:space="preserve">15.10.2024 והמענה של הרמטכ"ל מיום </w:t>
      </w:r>
      <w:r w:rsidR="009A0151">
        <w:rPr>
          <w:rFonts w:hint="cs"/>
          <w:rtl/>
        </w:rPr>
        <w:t>23.10.2024</w:t>
      </w:r>
      <w:r w:rsidRPr="00F061A1">
        <w:rPr>
          <w:rFonts w:hint="cs"/>
          <w:rtl/>
        </w:rPr>
        <w:t xml:space="preserve"> מצור</w:t>
      </w:r>
      <w:r w:rsidR="00261C79">
        <w:rPr>
          <w:rFonts w:hint="cs"/>
          <w:rtl/>
        </w:rPr>
        <w:t>פים</w:t>
      </w:r>
      <w:r w:rsidRPr="00F061A1">
        <w:rPr>
          <w:rFonts w:hint="cs"/>
          <w:rtl/>
        </w:rPr>
        <w:t xml:space="preserve"> להודעה זו </w:t>
      </w:r>
      <w:r w:rsidRPr="00F061A1">
        <w:rPr>
          <w:rFonts w:hint="eastAsia"/>
          <w:b/>
          <w:bCs/>
          <w:rtl/>
        </w:rPr>
        <w:t>ו</w:t>
      </w:r>
      <w:r w:rsidRPr="00F061A1">
        <w:rPr>
          <w:rFonts w:hint="cs"/>
          <w:b/>
          <w:bCs/>
          <w:rtl/>
        </w:rPr>
        <w:t>מסומ</w:t>
      </w:r>
      <w:r w:rsidR="00261C79">
        <w:rPr>
          <w:rFonts w:hint="cs"/>
          <w:b/>
          <w:bCs/>
          <w:rtl/>
        </w:rPr>
        <w:t>נים</w:t>
      </w:r>
      <w:r w:rsidRPr="00F061A1">
        <w:rPr>
          <w:rFonts w:hint="cs"/>
          <w:b/>
          <w:bCs/>
          <w:rtl/>
        </w:rPr>
        <w:t xml:space="preserve"> בספר</w:t>
      </w:r>
      <w:r>
        <w:rPr>
          <w:rFonts w:hint="cs"/>
          <w:b/>
          <w:bCs/>
          <w:rtl/>
        </w:rPr>
        <w:t>ות "</w:t>
      </w:r>
      <w:r w:rsidR="00261C79">
        <w:rPr>
          <w:rFonts w:hint="cs"/>
          <w:b/>
          <w:bCs/>
          <w:rtl/>
        </w:rPr>
        <w:t>1</w:t>
      </w:r>
      <w:r>
        <w:rPr>
          <w:rFonts w:hint="cs"/>
          <w:b/>
          <w:bCs/>
          <w:rtl/>
        </w:rPr>
        <w:t>"</w:t>
      </w:r>
      <w:r w:rsidR="00EB3A86">
        <w:rPr>
          <w:rFonts w:hint="cs"/>
          <w:b/>
          <w:bCs/>
          <w:rtl/>
        </w:rPr>
        <w:t xml:space="preserve"> ו-"</w:t>
      </w:r>
      <w:r w:rsidR="00261C79">
        <w:rPr>
          <w:rFonts w:hint="cs"/>
          <w:b/>
          <w:bCs/>
          <w:rtl/>
        </w:rPr>
        <w:t>2</w:t>
      </w:r>
      <w:r>
        <w:rPr>
          <w:rFonts w:hint="cs"/>
          <w:b/>
          <w:bCs/>
          <w:rtl/>
        </w:rPr>
        <w:t>"</w:t>
      </w:r>
      <w:r w:rsidRPr="00F061A1">
        <w:rPr>
          <w:rFonts w:hint="cs"/>
          <w:rtl/>
        </w:rPr>
        <w:t>.</w:t>
      </w:r>
    </w:p>
    <w:p w:rsidR="0047366B" w:rsidP="0047366B" w14:paraId="6DF3812A" w14:textId="29B1D249">
      <w:pPr>
        <w:pStyle w:val="a0"/>
      </w:pPr>
      <w:r>
        <w:rPr>
          <w:rFonts w:hint="cs"/>
          <w:rtl/>
        </w:rPr>
        <w:t xml:space="preserve">כחלק מהשיח שהתנהל בין הצדדים עד שעות אחר הצהריים היום הציע </w:t>
      </w:r>
      <w:r w:rsidRPr="00DF49AF">
        <w:rPr>
          <w:rFonts w:hint="cs"/>
          <w:rtl/>
        </w:rPr>
        <w:t xml:space="preserve">מבקר המדינה </w:t>
      </w:r>
      <w:r w:rsidRPr="00DF49AF">
        <w:rPr>
          <w:rFonts w:hint="cs"/>
          <w:rtl/>
        </w:rPr>
        <w:t>מתווה ביקורת</w:t>
      </w:r>
      <w:r>
        <w:rPr>
          <w:rFonts w:hint="cs"/>
          <w:rtl/>
        </w:rPr>
        <w:t xml:space="preserve"> עדכני. אותו מתווה </w:t>
      </w:r>
      <w:r w:rsidRPr="00DF49AF">
        <w:rPr>
          <w:rFonts w:hint="cs"/>
          <w:rtl/>
        </w:rPr>
        <w:t xml:space="preserve">גובש לאחר </w:t>
      </w:r>
      <w:r w:rsidRPr="00DF49AF" w:rsidR="00A310A2">
        <w:rPr>
          <w:rFonts w:hint="cs"/>
          <w:rtl/>
        </w:rPr>
        <w:t>עשרות</w:t>
      </w:r>
      <w:r w:rsidRPr="00DF49AF">
        <w:rPr>
          <w:rFonts w:hint="cs"/>
          <w:rtl/>
        </w:rPr>
        <w:t xml:space="preserve"> </w:t>
      </w:r>
      <w:r w:rsidRPr="00DF49AF" w:rsidR="003873C3">
        <w:rPr>
          <w:rFonts w:hint="cs"/>
          <w:rtl/>
        </w:rPr>
        <w:t xml:space="preserve">רבות של </w:t>
      </w:r>
      <w:r w:rsidRPr="00DF49AF">
        <w:rPr>
          <w:rFonts w:hint="cs"/>
          <w:rtl/>
        </w:rPr>
        <w:t xml:space="preserve">שעות שיח </w:t>
      </w:r>
      <w:r w:rsidRPr="00DF49AF" w:rsidR="003873C3">
        <w:rPr>
          <w:rFonts w:hint="cs"/>
          <w:rtl/>
        </w:rPr>
        <w:t xml:space="preserve">שנוהל </w:t>
      </w:r>
      <w:r w:rsidR="00626B41">
        <w:rPr>
          <w:rFonts w:hint="cs"/>
          <w:rtl/>
        </w:rPr>
        <w:t>עם</w:t>
      </w:r>
      <w:r w:rsidRPr="00DF49AF">
        <w:rPr>
          <w:rFonts w:hint="cs"/>
          <w:rtl/>
        </w:rPr>
        <w:t xml:space="preserve"> צה"ל,</w:t>
      </w:r>
      <w:r w:rsidRPr="00DF49AF">
        <w:rPr>
          <w:rFonts w:hint="cs"/>
          <w:rtl/>
        </w:rPr>
        <w:t xml:space="preserve"> ובכלל זה</w:t>
      </w:r>
      <w:r w:rsidRPr="00DF49AF">
        <w:rPr>
          <w:rFonts w:hint="cs"/>
          <w:rtl/>
        </w:rPr>
        <w:t xml:space="preserve"> </w:t>
      </w:r>
      <w:r w:rsidRPr="00DF49AF" w:rsidR="00083883">
        <w:rPr>
          <w:rFonts w:hint="cs"/>
          <w:rtl/>
        </w:rPr>
        <w:t>23</w:t>
      </w:r>
      <w:r w:rsidRPr="00DF49AF" w:rsidR="00F569FF">
        <w:rPr>
          <w:rFonts w:hint="cs"/>
          <w:rtl/>
        </w:rPr>
        <w:t xml:space="preserve"> פגישות</w:t>
      </w:r>
      <w:r w:rsidR="00626B41">
        <w:rPr>
          <w:rFonts w:hint="cs"/>
          <w:rtl/>
        </w:rPr>
        <w:t>, והוא גובש</w:t>
      </w:r>
      <w:r w:rsidRPr="00DF49AF" w:rsidR="00F569FF">
        <w:rPr>
          <w:rFonts w:hint="cs"/>
          <w:rtl/>
        </w:rPr>
        <w:t>,</w:t>
      </w:r>
      <w:r w:rsidR="00F569FF">
        <w:rPr>
          <w:rFonts w:hint="cs"/>
          <w:rtl/>
        </w:rPr>
        <w:t xml:space="preserve"> </w:t>
      </w:r>
      <w:r>
        <w:rPr>
          <w:rFonts w:hint="cs"/>
          <w:rtl/>
        </w:rPr>
        <w:t xml:space="preserve">תוך </w:t>
      </w:r>
      <w:r w:rsidR="003873C3">
        <w:rPr>
          <w:rFonts w:hint="cs"/>
          <w:rtl/>
        </w:rPr>
        <w:t xml:space="preserve">התחשבות מרבית בעמדות </w:t>
      </w:r>
      <w:r>
        <w:rPr>
          <w:rFonts w:hint="cs"/>
          <w:rtl/>
        </w:rPr>
        <w:t xml:space="preserve">שצה"ל העלה בשיח. המתווה מאזן בין </w:t>
      </w:r>
      <w:r>
        <w:rPr>
          <w:rFonts w:hint="cs"/>
          <w:rtl/>
        </w:rPr>
        <w:t xml:space="preserve">האינטרס הציבורי החיוני של </w:t>
      </w:r>
      <w:r w:rsidRPr="00F24845">
        <w:rPr>
          <w:rFonts w:hint="cs"/>
          <w:rtl/>
        </w:rPr>
        <w:t>קיום ביקורת המדינה ותיקון ליקויים</w:t>
      </w:r>
      <w:r w:rsidRPr="00F24845" w:rsidR="00DD45B4">
        <w:rPr>
          <w:rFonts w:hint="cs"/>
          <w:rtl/>
        </w:rPr>
        <w:t xml:space="preserve"> </w:t>
      </w:r>
      <w:r w:rsidRPr="00F24845" w:rsidR="00DD45B4">
        <w:rPr>
          <w:rFonts w:hint="cs"/>
          <w:rtl/>
        </w:rPr>
        <w:t>מסכני</w:t>
      </w:r>
      <w:r w:rsidRPr="00F24845" w:rsidR="00DD45B4">
        <w:rPr>
          <w:rFonts w:hint="cs"/>
          <w:rtl/>
        </w:rPr>
        <w:t xml:space="preserve"> חיים</w:t>
      </w:r>
      <w:r w:rsidRPr="00F24845">
        <w:rPr>
          <w:rFonts w:hint="cs"/>
          <w:rtl/>
        </w:rPr>
        <w:t xml:space="preserve">, בייחוד בעת הזו, </w:t>
      </w:r>
      <w:r w:rsidR="000E5650">
        <w:rPr>
          <w:rFonts w:hint="cs"/>
          <w:rtl/>
        </w:rPr>
        <w:t xml:space="preserve">כמתחייב בראש ובראשונה מחוק היסוד ומחוק מבקר המדינה, </w:t>
      </w:r>
      <w:r w:rsidRPr="00F24845">
        <w:rPr>
          <w:rFonts w:hint="cs"/>
          <w:rtl/>
        </w:rPr>
        <w:t>לבין הצורך להתחשב ב</w:t>
      </w:r>
      <w:r w:rsidR="00F569FF">
        <w:rPr>
          <w:rFonts w:hint="cs"/>
          <w:rtl/>
        </w:rPr>
        <w:t>אילוצים מבצעיים</w:t>
      </w:r>
      <w:r w:rsidR="000E5650">
        <w:rPr>
          <w:rFonts w:hint="cs"/>
          <w:rtl/>
        </w:rPr>
        <w:t>, והכל בהתאם לאמות המידה שקבע מבקר המדינה במכתבו מיום 15.10.2024</w:t>
      </w:r>
      <w:r w:rsidRPr="00F24845">
        <w:rPr>
          <w:rFonts w:hint="cs"/>
          <w:rtl/>
        </w:rPr>
        <w:t>.</w:t>
      </w:r>
    </w:p>
    <w:p w:rsidR="00411364" w:rsidRPr="000E5650" w:rsidP="00411364" w14:paraId="71B50EA4" w14:textId="35074E24">
      <w:pPr>
        <w:pStyle w:val="a0"/>
      </w:pPr>
      <w:r w:rsidRPr="000E5650">
        <w:rPr>
          <w:rFonts w:hint="cs"/>
          <w:rtl/>
        </w:rPr>
        <w:t>במסגרת אותו שיח נכון היה מבקר המדינה לפעול</w:t>
      </w:r>
      <w:r w:rsidRPr="000E5650" w:rsidR="00315C83">
        <w:rPr>
          <w:rFonts w:hint="cs"/>
          <w:rtl/>
        </w:rPr>
        <w:t xml:space="preserve">, לעת הלחימה הנוכחית, </w:t>
      </w:r>
      <w:r w:rsidRPr="000E5650">
        <w:rPr>
          <w:rFonts w:hint="cs"/>
          <w:rtl/>
        </w:rPr>
        <w:t>על פי הקווים המנחים להלן</w:t>
      </w:r>
      <w:r w:rsidRPr="000E5650" w:rsidR="00FB12F6">
        <w:rPr>
          <w:rFonts w:hint="cs"/>
          <w:rtl/>
        </w:rPr>
        <w:t>, היוצרים מתווה שקול ומאוזן</w:t>
      </w:r>
      <w:r w:rsidR="0008675E">
        <w:rPr>
          <w:rFonts w:hint="cs"/>
          <w:rtl/>
        </w:rPr>
        <w:t xml:space="preserve"> שעיקריו</w:t>
      </w:r>
      <w:r w:rsidRPr="000E5650">
        <w:rPr>
          <w:rFonts w:hint="cs"/>
          <w:rtl/>
        </w:rPr>
        <w:t xml:space="preserve">: </w:t>
      </w:r>
    </w:p>
    <w:p w:rsidR="00411364" w:rsidRPr="000E5650" w:rsidP="00411364" w14:paraId="18B4F164" w14:textId="065E86E3">
      <w:pPr>
        <w:pStyle w:val="a0"/>
        <w:numPr>
          <w:ilvl w:val="1"/>
          <w:numId w:val="2"/>
        </w:numPr>
      </w:pPr>
      <w:r w:rsidRPr="000E5650">
        <w:rPr>
          <w:rtl/>
        </w:rPr>
        <w:t xml:space="preserve">דחייה של כלל הביקורת הנוגעת לליבת </w:t>
      </w:r>
      <w:r w:rsidRPr="000E5650" w:rsidR="00DF49AF">
        <w:rPr>
          <w:rFonts w:hint="cs"/>
          <w:rtl/>
        </w:rPr>
        <w:t>הנושאים המב</w:t>
      </w:r>
      <w:r w:rsidRPr="000E5650" w:rsidR="002C2FAC">
        <w:rPr>
          <w:rFonts w:hint="cs"/>
          <w:rtl/>
        </w:rPr>
        <w:t>צ</w:t>
      </w:r>
      <w:r w:rsidRPr="000E5650" w:rsidR="00DF49AF">
        <w:rPr>
          <w:rFonts w:hint="cs"/>
          <w:rtl/>
        </w:rPr>
        <w:t xml:space="preserve">עיים של </w:t>
      </w:r>
      <w:r w:rsidRPr="000E5650" w:rsidR="00DF49AF">
        <w:rPr>
          <w:rFonts w:hint="cs"/>
          <w:rtl/>
        </w:rPr>
        <w:t>ארועי</w:t>
      </w:r>
      <w:r w:rsidRPr="000E5650" w:rsidR="00DF49AF">
        <w:rPr>
          <w:rFonts w:hint="cs"/>
          <w:rtl/>
        </w:rPr>
        <w:t xml:space="preserve"> השבעה באוקטובר </w:t>
      </w:r>
      <w:r w:rsidR="000E5650">
        <w:rPr>
          <w:rFonts w:hint="cs"/>
          <w:rtl/>
        </w:rPr>
        <w:t>-</w:t>
      </w:r>
      <w:r w:rsidRPr="000E5650" w:rsidR="00DF49AF">
        <w:rPr>
          <w:rFonts w:hint="cs"/>
          <w:rtl/>
        </w:rPr>
        <w:t xml:space="preserve"> כלומר שלגב ג' של ביקורת המדינה כמפורט במכתב מבקר המדינה מיום 1.5.2024 - </w:t>
      </w:r>
      <w:r w:rsidRPr="000E5650">
        <w:rPr>
          <w:rtl/>
        </w:rPr>
        <w:t xml:space="preserve">וקיום הערכת מצב </w:t>
      </w:r>
      <w:r w:rsidRPr="000E5650" w:rsidR="00DF49AF">
        <w:rPr>
          <w:rFonts w:hint="cs"/>
          <w:rtl/>
        </w:rPr>
        <w:t xml:space="preserve">משותפת לצה"ל ולמבקר </w:t>
      </w:r>
      <w:r w:rsidRPr="0008675E" w:rsidR="00DF49AF">
        <w:rPr>
          <w:rFonts w:hint="cs"/>
          <w:rtl/>
        </w:rPr>
        <w:t xml:space="preserve">המדינה </w:t>
      </w:r>
      <w:r w:rsidRPr="0008675E">
        <w:rPr>
          <w:rtl/>
        </w:rPr>
        <w:t>בעניינן ב</w:t>
      </w:r>
      <w:r w:rsidRPr="0008675E" w:rsidR="00DF49AF">
        <w:rPr>
          <w:rFonts w:hint="cs"/>
          <w:rtl/>
        </w:rPr>
        <w:t>חודש ינואר 2025</w:t>
      </w:r>
      <w:r w:rsidR="0008675E">
        <w:rPr>
          <w:rFonts w:hint="cs"/>
          <w:rtl/>
        </w:rPr>
        <w:t>.</w:t>
      </w:r>
    </w:p>
    <w:p w:rsidR="00411364" w:rsidRPr="000E5650" w:rsidP="00607E2D" w14:paraId="0C640416" w14:textId="26B0B5A8">
      <w:pPr>
        <w:pStyle w:val="a0"/>
        <w:numPr>
          <w:ilvl w:val="1"/>
          <w:numId w:val="2"/>
        </w:numPr>
      </w:pPr>
      <w:r w:rsidRPr="000E5650">
        <w:rPr>
          <w:rFonts w:hint="cs"/>
          <w:rtl/>
        </w:rPr>
        <w:t xml:space="preserve">פתיחה </w:t>
      </w:r>
      <w:r w:rsidRPr="000E5650">
        <w:rPr>
          <w:rFonts w:hint="cs"/>
          <w:rtl/>
        </w:rPr>
        <w:t>מיידית</w:t>
      </w:r>
      <w:r w:rsidRPr="000E5650">
        <w:rPr>
          <w:rFonts w:hint="cs"/>
          <w:rtl/>
        </w:rPr>
        <w:t xml:space="preserve"> </w:t>
      </w:r>
      <w:r w:rsidRPr="000E5650">
        <w:rPr>
          <w:rtl/>
        </w:rPr>
        <w:t>של הביקורות שפורטו בשלבים א' ו-ב'</w:t>
      </w:r>
      <w:r w:rsidR="0008675E">
        <w:rPr>
          <w:rFonts w:hint="cs"/>
          <w:rtl/>
        </w:rPr>
        <w:t xml:space="preserve"> (נמנות גם בנספח 1 לבקשה לביטול צו ביניים)</w:t>
      </w:r>
      <w:r w:rsidRPr="000E5650">
        <w:rPr>
          <w:rtl/>
        </w:rPr>
        <w:t>,</w:t>
      </w:r>
      <w:r w:rsidRPr="000E5650" w:rsidR="003B5855">
        <w:rPr>
          <w:rFonts w:hint="cs"/>
          <w:rtl/>
        </w:rPr>
        <w:t xml:space="preserve"> </w:t>
      </w:r>
      <w:r w:rsidRPr="000E5650" w:rsidR="00315C83">
        <w:rPr>
          <w:rFonts w:hint="cs"/>
          <w:rtl/>
        </w:rPr>
        <w:t xml:space="preserve">ומימושן </w:t>
      </w:r>
      <w:r w:rsidRPr="000E5650" w:rsidR="003B5855">
        <w:rPr>
          <w:rFonts w:hint="cs"/>
          <w:rtl/>
        </w:rPr>
        <w:t>באופן מדורג בהתאם למ</w:t>
      </w:r>
      <w:r w:rsidRPr="000E5650" w:rsidR="00315C83">
        <w:rPr>
          <w:rFonts w:hint="cs"/>
          <w:rtl/>
        </w:rPr>
        <w:t xml:space="preserve">תווה שהוצג לצה"ל, </w:t>
      </w:r>
      <w:r w:rsidRPr="000E5650">
        <w:rPr>
          <w:rFonts w:hint="cs"/>
          <w:rtl/>
        </w:rPr>
        <w:t>תוך שביקורת המדינה נוטלת על עצמה מגוון סייגים שנועדו לווסת הביקורת בהתאם למצב הב</w:t>
      </w:r>
      <w:r w:rsidR="00CC1AD5">
        <w:rPr>
          <w:rFonts w:hint="cs"/>
          <w:rtl/>
        </w:rPr>
        <w:t>י</w:t>
      </w:r>
      <w:r w:rsidRPr="000E5650">
        <w:rPr>
          <w:rFonts w:hint="cs"/>
          <w:rtl/>
        </w:rPr>
        <w:t xml:space="preserve">טחוני, </w:t>
      </w:r>
      <w:r w:rsidRPr="000E5650" w:rsidR="00315C83">
        <w:rPr>
          <w:rFonts w:hint="cs"/>
          <w:rtl/>
        </w:rPr>
        <w:t xml:space="preserve">כגון דרוג של חלק מעבודת השטח בקשר לאותם נושאי ביקורת, הגבלת עבודת שטח ביחידות מבצעיות, </w:t>
      </w:r>
      <w:r w:rsidRPr="000E5650">
        <w:rPr>
          <w:rFonts w:hint="cs"/>
          <w:rtl/>
        </w:rPr>
        <w:t>דרוג העברת מסמכים ותחקירים ועוד</w:t>
      </w:r>
      <w:r w:rsidRPr="000E5650">
        <w:rPr>
          <w:rtl/>
        </w:rPr>
        <w:t xml:space="preserve">. </w:t>
      </w:r>
      <w:r w:rsidRPr="000E5650">
        <w:rPr>
          <w:rFonts w:hint="cs"/>
          <w:rtl/>
        </w:rPr>
        <w:t xml:space="preserve"> </w:t>
      </w:r>
    </w:p>
    <w:p w:rsidR="00563855" w:rsidRPr="000E5650" w:rsidP="00607E2D" w14:paraId="6B542F2A" w14:textId="4840F413">
      <w:pPr>
        <w:pStyle w:val="a0"/>
        <w:numPr>
          <w:ilvl w:val="1"/>
          <w:numId w:val="2"/>
        </w:numPr>
      </w:pPr>
      <w:r w:rsidRPr="000E5650">
        <w:rPr>
          <w:rFonts w:hint="cs"/>
          <w:rtl/>
        </w:rPr>
        <w:t>טיוטות בנושאי ביקורת שהם בעיקרם אזרחיים וצה"ל הוא מבוקר משני בהם, ושעבודת הביקורת לגביהם מצויה בישורת האחרונה</w:t>
      </w:r>
      <w:r w:rsidR="0008675E">
        <w:rPr>
          <w:rFonts w:hint="cs"/>
          <w:rtl/>
        </w:rPr>
        <w:t xml:space="preserve"> כגון</w:t>
      </w:r>
      <w:r w:rsidRPr="000E5650">
        <w:rPr>
          <w:rFonts w:hint="cs"/>
          <w:rtl/>
        </w:rPr>
        <w:t xml:space="preserve"> </w:t>
      </w:r>
      <w:r w:rsidRPr="000E5650" w:rsidR="00522247">
        <w:rPr>
          <w:rFonts w:hint="cs"/>
          <w:rtl/>
        </w:rPr>
        <w:t>-</w:t>
      </w:r>
      <w:r w:rsidRPr="000E5650">
        <w:rPr>
          <w:rFonts w:hint="cs"/>
          <w:rtl/>
        </w:rPr>
        <w:t xml:space="preserve"> המסיבה ברעים, כיתות כוננות</w:t>
      </w:r>
      <w:r w:rsidR="0008675E">
        <w:rPr>
          <w:rFonts w:hint="cs"/>
          <w:rtl/>
        </w:rPr>
        <w:t>,</w:t>
      </w:r>
      <w:r w:rsidRPr="000E5650">
        <w:rPr>
          <w:rFonts w:hint="cs"/>
          <w:rtl/>
        </w:rPr>
        <w:t xml:space="preserve"> אבטחת </w:t>
      </w:r>
      <w:r w:rsidRPr="000E5650">
        <w:rPr>
          <w:rFonts w:hint="cs"/>
          <w:rtl/>
        </w:rPr>
        <w:t xml:space="preserve">ישובים </w:t>
      </w:r>
      <w:r w:rsidR="0008675E">
        <w:rPr>
          <w:rFonts w:hint="cs"/>
          <w:rtl/>
        </w:rPr>
        <w:t xml:space="preserve">ופינוי </w:t>
      </w:r>
      <w:r w:rsidR="0008675E">
        <w:rPr>
          <w:rFonts w:hint="cs"/>
          <w:rtl/>
        </w:rPr>
        <w:t>אוכלוסיה</w:t>
      </w:r>
      <w:r w:rsidR="0008675E">
        <w:rPr>
          <w:rFonts w:hint="cs"/>
          <w:rtl/>
        </w:rPr>
        <w:t xml:space="preserve"> </w:t>
      </w:r>
      <w:r w:rsidR="00742E43">
        <w:rPr>
          <w:rFonts w:hint="cs"/>
          <w:rtl/>
        </w:rPr>
        <w:t>-</w:t>
      </w:r>
      <w:r w:rsidRPr="000E5650">
        <w:rPr>
          <w:rFonts w:hint="cs"/>
          <w:rtl/>
        </w:rPr>
        <w:t xml:space="preserve"> יישלחו לצה"ל ב</w:t>
      </w:r>
      <w:r w:rsidR="000E5650">
        <w:rPr>
          <w:rFonts w:hint="cs"/>
          <w:rtl/>
        </w:rPr>
        <w:t xml:space="preserve">עת שיבשילו </w:t>
      </w:r>
      <w:r w:rsidRPr="000E5650">
        <w:rPr>
          <w:rFonts w:hint="cs"/>
          <w:rtl/>
        </w:rPr>
        <w:t>והוא יוכל להתייחס אליהן בכתב, או לקיים פגישות עם הביקורת בקשר אליהן.</w:t>
      </w:r>
    </w:p>
    <w:p w:rsidR="00315C83" w:rsidRPr="000E5650" w:rsidP="00607E2D" w14:paraId="2729A939" w14:textId="6435C6D2">
      <w:pPr>
        <w:pStyle w:val="a0"/>
        <w:numPr>
          <w:ilvl w:val="1"/>
          <w:numId w:val="2"/>
        </w:numPr>
      </w:pPr>
      <w:r w:rsidRPr="000E5650">
        <w:rPr>
          <w:rFonts w:hint="cs"/>
          <w:rtl/>
        </w:rPr>
        <w:t>מנגנון הקובע השהיית ביקורת של 48 שעות במקרה של הסלמה ב</w:t>
      </w:r>
      <w:r w:rsidR="00CC1AD5">
        <w:rPr>
          <w:rFonts w:hint="cs"/>
          <w:rtl/>
        </w:rPr>
        <w:t>י</w:t>
      </w:r>
      <w:r w:rsidRPr="000E5650">
        <w:rPr>
          <w:rFonts w:hint="cs"/>
          <w:rtl/>
        </w:rPr>
        <w:t xml:space="preserve">טחונית, עד לקיום שיחה בנושא. </w:t>
      </w:r>
    </w:p>
    <w:p w:rsidR="000E5650" w:rsidRPr="000E5650" w:rsidP="000E5650" w14:paraId="181875FF" w14:textId="0D16E5EC">
      <w:pPr>
        <w:pStyle w:val="a0"/>
        <w:numPr>
          <w:ilvl w:val="1"/>
          <w:numId w:val="2"/>
        </w:numPr>
      </w:pPr>
      <w:r w:rsidRPr="000E5650">
        <w:rPr>
          <w:rtl/>
        </w:rPr>
        <w:t>קבלת חומרי תחקירים רק ברמת מסמכי המקור לעת הזו ושיח בנושא קבלת תחקירים מלאים בהמש</w:t>
      </w:r>
      <w:r w:rsidRPr="000E5650">
        <w:rPr>
          <w:rFonts w:hint="cs"/>
          <w:rtl/>
        </w:rPr>
        <w:t>ך.</w:t>
      </w:r>
    </w:p>
    <w:p w:rsidR="000E5650" w:rsidRPr="000E5650" w:rsidP="00607E2D" w14:paraId="7E300C9A" w14:textId="0B4FB805">
      <w:pPr>
        <w:pStyle w:val="a0"/>
        <w:numPr>
          <w:ilvl w:val="1"/>
          <w:numId w:val="2"/>
        </w:numPr>
      </w:pPr>
      <w:r w:rsidRPr="000E5650">
        <w:rPr>
          <w:rFonts w:hint="cs"/>
          <w:rtl/>
        </w:rPr>
        <w:t>יצירת פורום לשיח דו-שבועי.</w:t>
      </w:r>
    </w:p>
    <w:p w:rsidR="002C2FAC" w:rsidP="00B97223" w14:paraId="46E1BD5E" w14:textId="15557455">
      <w:pPr>
        <w:pStyle w:val="a0"/>
      </w:pPr>
      <w:r w:rsidRPr="002C2FAC">
        <w:rPr>
          <w:rFonts w:hint="cs"/>
          <w:rtl/>
        </w:rPr>
        <w:t>כפי שהובהר על ידי מבקר המדינה לא אחת, גם לפי מתווה הביקורת העדכני לא יערכו בעת הזו ביקורות בנושאים הנוגעים ללחימה עצמה, לרבות בנוגע לפעילות מבצעית, מהלכי הלחימה בגזרות השונות, בנושא החטופים ועוד. למותר לציין שמשרד מבקר</w:t>
      </w:r>
      <w:r w:rsidR="00626B41">
        <w:rPr>
          <w:rFonts w:hint="cs"/>
          <w:rtl/>
        </w:rPr>
        <w:t xml:space="preserve"> המדינה</w:t>
      </w:r>
      <w:r w:rsidRPr="002C2FAC">
        <w:rPr>
          <w:rFonts w:hint="cs"/>
          <w:rtl/>
        </w:rPr>
        <w:t xml:space="preserve"> אינו מתכוון לדרוש להוציא אף חייל או מפקד מפעילות מבצעית לצורך עריכת ביקורת.</w:t>
      </w:r>
    </w:p>
    <w:p w:rsidR="00923BB5" w:rsidRPr="00923BB5" w:rsidP="00923BB5" w14:paraId="799BE58F" w14:textId="7AA1E542">
      <w:pPr>
        <w:pStyle w:val="a0"/>
      </w:pPr>
      <w:r w:rsidRPr="00923BB5">
        <w:rPr>
          <w:rtl/>
        </w:rPr>
        <w:t xml:space="preserve">מבקר המדינה פעל </w:t>
      </w:r>
      <w:r>
        <w:rPr>
          <w:rFonts w:hint="cs"/>
          <w:rtl/>
        </w:rPr>
        <w:t xml:space="preserve">גם בנושא ביקורת המדינה בצה"ל לאורך כל הדרך </w:t>
      </w:r>
      <w:r w:rsidRPr="00923BB5">
        <w:rPr>
          <w:rtl/>
        </w:rPr>
        <w:t>באופן מאוזן ושקול</w:t>
      </w:r>
      <w:r w:rsidR="00626B41">
        <w:rPr>
          <w:rFonts w:hint="cs"/>
          <w:rtl/>
        </w:rPr>
        <w:t>, לרבות</w:t>
      </w:r>
      <w:r w:rsidRPr="00923BB5">
        <w:rPr>
          <w:rtl/>
        </w:rPr>
        <w:t xml:space="preserve"> למן המתווה המדורג שנשלח ב</w:t>
      </w:r>
      <w:r>
        <w:rPr>
          <w:rFonts w:hint="cs"/>
          <w:rtl/>
        </w:rPr>
        <w:t xml:space="preserve">יום 1.52024, </w:t>
      </w:r>
      <w:r w:rsidRPr="00923BB5">
        <w:rPr>
          <w:rtl/>
        </w:rPr>
        <w:t>במהלך חודשי ה</w:t>
      </w:r>
      <w:r>
        <w:rPr>
          <w:rFonts w:hint="cs"/>
          <w:rtl/>
        </w:rPr>
        <w:t xml:space="preserve">שיח הממושך ביותר שהתקיים עם צה"ל, בגיבוש </w:t>
      </w:r>
      <w:r w:rsidR="009B0D94">
        <w:rPr>
          <w:rFonts w:hint="cs"/>
          <w:rtl/>
        </w:rPr>
        <w:t xml:space="preserve">מתווה מוסכם עם שב"כ, ובמתכונת הביקורת העדכנית כעולה גם ממכתב מבקר המדינה לרמטכ"ל מיום 15.10.2024. </w:t>
      </w:r>
      <w:r w:rsidRPr="00923BB5">
        <w:rPr>
          <w:rtl/>
        </w:rPr>
        <w:t xml:space="preserve"> </w:t>
      </w:r>
    </w:p>
    <w:p w:rsidR="004C59BF" w:rsidP="00C42624" w14:paraId="69592049" w14:textId="2FE514BB">
      <w:pPr>
        <w:pStyle w:val="a0"/>
      </w:pPr>
      <w:r w:rsidRPr="002C2FAC">
        <w:rPr>
          <w:rFonts w:hint="eastAsia"/>
          <w:b/>
          <w:bCs/>
          <w:u w:val="single"/>
          <w:rtl/>
        </w:rPr>
        <w:t>במצב</w:t>
      </w:r>
      <w:r w:rsidRPr="002C2FAC">
        <w:rPr>
          <w:b/>
          <w:bCs/>
          <w:u w:val="single"/>
          <w:rtl/>
        </w:rPr>
        <w:t xml:space="preserve"> </w:t>
      </w:r>
      <w:r w:rsidRPr="002C2FAC">
        <w:rPr>
          <w:rFonts w:hint="eastAsia"/>
          <w:b/>
          <w:bCs/>
          <w:u w:val="single"/>
          <w:rtl/>
        </w:rPr>
        <w:t>דברים</w:t>
      </w:r>
      <w:r w:rsidRPr="002C2FAC" w:rsidR="009701C3">
        <w:rPr>
          <w:b/>
          <w:bCs/>
          <w:u w:val="single"/>
          <w:rtl/>
        </w:rPr>
        <w:t xml:space="preserve"> זה</w:t>
      </w:r>
      <w:r w:rsidRPr="002C2FAC">
        <w:rPr>
          <w:b/>
          <w:bCs/>
          <w:u w:val="single"/>
          <w:rtl/>
        </w:rPr>
        <w:t xml:space="preserve">, </w:t>
      </w:r>
      <w:r w:rsidRPr="002C2FAC">
        <w:rPr>
          <w:rFonts w:hint="eastAsia"/>
          <w:b/>
          <w:bCs/>
          <w:u w:val="single"/>
          <w:rtl/>
        </w:rPr>
        <w:t>בהעדר</w:t>
      </w:r>
      <w:r w:rsidRPr="002C2FAC">
        <w:rPr>
          <w:b/>
          <w:bCs/>
          <w:u w:val="single"/>
          <w:rtl/>
        </w:rPr>
        <w:t xml:space="preserve"> הסכמה בין </w:t>
      </w:r>
      <w:r w:rsidRPr="002C2FAC" w:rsidR="009701C3">
        <w:rPr>
          <w:rFonts w:hint="eastAsia"/>
          <w:b/>
          <w:bCs/>
          <w:u w:val="single"/>
          <w:rtl/>
        </w:rPr>
        <w:t>צה</w:t>
      </w:r>
      <w:r w:rsidRPr="002C2FAC" w:rsidR="009701C3">
        <w:rPr>
          <w:b/>
          <w:bCs/>
          <w:u w:val="single"/>
          <w:rtl/>
        </w:rPr>
        <w:t xml:space="preserve">"ל </w:t>
      </w:r>
      <w:r w:rsidRPr="002C2FAC" w:rsidR="009701C3">
        <w:rPr>
          <w:rFonts w:hint="eastAsia"/>
          <w:b/>
          <w:bCs/>
          <w:u w:val="single"/>
          <w:rtl/>
        </w:rPr>
        <w:t>לבין</w:t>
      </w:r>
      <w:r w:rsidRPr="002C2FAC" w:rsidR="009701C3">
        <w:rPr>
          <w:b/>
          <w:bCs/>
          <w:u w:val="single"/>
          <w:rtl/>
        </w:rPr>
        <w:t xml:space="preserve"> </w:t>
      </w:r>
      <w:r w:rsidRPr="002C2FAC" w:rsidR="009701C3">
        <w:rPr>
          <w:rFonts w:hint="eastAsia"/>
          <w:b/>
          <w:bCs/>
          <w:u w:val="single"/>
          <w:rtl/>
        </w:rPr>
        <w:t>ביקורת</w:t>
      </w:r>
      <w:r w:rsidRPr="002C2FAC" w:rsidR="009701C3">
        <w:rPr>
          <w:b/>
          <w:bCs/>
          <w:u w:val="single"/>
          <w:rtl/>
        </w:rPr>
        <w:t xml:space="preserve"> </w:t>
      </w:r>
      <w:r w:rsidRPr="002C2FAC" w:rsidR="009701C3">
        <w:rPr>
          <w:rFonts w:hint="eastAsia"/>
          <w:b/>
          <w:bCs/>
          <w:u w:val="single"/>
          <w:rtl/>
        </w:rPr>
        <w:t>המדינה</w:t>
      </w:r>
      <w:r w:rsidRPr="00931697" w:rsidR="00016D5C">
        <w:rPr>
          <w:b/>
          <w:bCs/>
          <w:u w:val="single"/>
          <w:rtl/>
        </w:rPr>
        <w:t xml:space="preserve"> </w:t>
      </w:r>
      <w:r w:rsidR="000E5650">
        <w:rPr>
          <w:b/>
          <w:bCs/>
          <w:u w:val="single"/>
          <w:rtl/>
        </w:rPr>
        <w:t>–</w:t>
      </w:r>
      <w:r w:rsidRPr="00931697" w:rsidR="00E85EFC">
        <w:rPr>
          <w:b/>
          <w:bCs/>
          <w:u w:val="single"/>
          <w:rtl/>
        </w:rPr>
        <w:t xml:space="preserve"> </w:t>
      </w:r>
      <w:r w:rsidR="000E5650">
        <w:rPr>
          <w:rFonts w:hint="cs"/>
          <w:b/>
          <w:bCs/>
          <w:u w:val="single"/>
          <w:rtl/>
        </w:rPr>
        <w:t xml:space="preserve">בחלוף למעלה מ-13 חודשים למן </w:t>
      </w:r>
      <w:r w:rsidR="000E5650">
        <w:rPr>
          <w:rFonts w:hint="cs"/>
          <w:b/>
          <w:bCs/>
          <w:u w:val="single"/>
          <w:rtl/>
        </w:rPr>
        <w:t>ארועי</w:t>
      </w:r>
      <w:r w:rsidR="000E5650">
        <w:rPr>
          <w:rFonts w:hint="cs"/>
          <w:b/>
          <w:bCs/>
          <w:u w:val="single"/>
          <w:rtl/>
        </w:rPr>
        <w:t xml:space="preserve"> השבעה באוקטובר, תקופה בה אין מתקיימת ביקורת המדינה בצה"ל על כל</w:t>
      </w:r>
      <w:r w:rsidR="00626B41">
        <w:rPr>
          <w:rFonts w:hint="cs"/>
          <w:b/>
          <w:bCs/>
          <w:u w:val="single"/>
          <w:rtl/>
        </w:rPr>
        <w:t>ל</w:t>
      </w:r>
      <w:r w:rsidR="000E5650">
        <w:rPr>
          <w:rFonts w:hint="cs"/>
          <w:b/>
          <w:bCs/>
          <w:u w:val="single"/>
          <w:rtl/>
        </w:rPr>
        <w:t xml:space="preserve"> ההשלכות של מצב זה, </w:t>
      </w:r>
      <w:r w:rsidRPr="00931697" w:rsidR="00E85EFC">
        <w:rPr>
          <w:b/>
          <w:bCs/>
          <w:u w:val="single"/>
          <w:rtl/>
        </w:rPr>
        <w:t>לאחר שיח שנמשך, לסירוגין, כשנה</w:t>
      </w:r>
      <w:r w:rsidRPr="00931697">
        <w:rPr>
          <w:b/>
          <w:bCs/>
          <w:u w:val="single"/>
          <w:rtl/>
        </w:rPr>
        <w:t xml:space="preserve">, </w:t>
      </w:r>
      <w:r w:rsidRPr="00931697" w:rsidR="000B10A6">
        <w:rPr>
          <w:rFonts w:hint="eastAsia"/>
          <w:b/>
          <w:bCs/>
          <w:u w:val="single"/>
          <w:rtl/>
        </w:rPr>
        <w:t>נוכח</w:t>
      </w:r>
      <w:r w:rsidRPr="00931697" w:rsidR="000B10A6">
        <w:rPr>
          <w:b/>
          <w:bCs/>
          <w:u w:val="single"/>
          <w:rtl/>
        </w:rPr>
        <w:t xml:space="preserve"> הפגיעה החמורה באינטרס הציבורי המתוארת לעיל, </w:t>
      </w:r>
      <w:r w:rsidRPr="00931697" w:rsidR="000B10A6">
        <w:rPr>
          <w:rFonts w:hint="eastAsia"/>
          <w:b/>
          <w:bCs/>
          <w:u w:val="single"/>
          <w:rtl/>
        </w:rPr>
        <w:t>לרבות</w:t>
      </w:r>
      <w:r w:rsidRPr="00931697" w:rsidR="000B10A6">
        <w:rPr>
          <w:b/>
          <w:bCs/>
          <w:u w:val="single"/>
          <w:rtl/>
        </w:rPr>
        <w:t xml:space="preserve"> הסכנה לחיי אדם והפגיעה שכבר נגרמה לאפקטיביות של ביקורת המדינה, </w:t>
      </w:r>
      <w:r w:rsidRPr="00931697">
        <w:rPr>
          <w:rFonts w:hint="eastAsia"/>
          <w:b/>
          <w:bCs/>
          <w:u w:val="single"/>
          <w:rtl/>
        </w:rPr>
        <w:t>בחלוף</w:t>
      </w:r>
      <w:r w:rsidRPr="00931697">
        <w:rPr>
          <w:b/>
          <w:bCs/>
          <w:u w:val="single"/>
          <w:rtl/>
        </w:rPr>
        <w:t xml:space="preserve"> </w:t>
      </w:r>
      <w:r w:rsidRPr="00931697">
        <w:rPr>
          <w:rFonts w:hint="eastAsia"/>
          <w:b/>
          <w:bCs/>
          <w:u w:val="single"/>
          <w:rtl/>
        </w:rPr>
        <w:t>כ</w:t>
      </w:r>
      <w:r w:rsidRPr="00931697">
        <w:rPr>
          <w:b/>
          <w:bCs/>
          <w:u w:val="single"/>
          <w:rtl/>
        </w:rPr>
        <w:t xml:space="preserve">-3 </w:t>
      </w:r>
      <w:r w:rsidRPr="00931697">
        <w:rPr>
          <w:rFonts w:hint="eastAsia"/>
          <w:b/>
          <w:bCs/>
          <w:u w:val="single"/>
          <w:rtl/>
        </w:rPr>
        <w:t>חודשים</w:t>
      </w:r>
      <w:r w:rsidRPr="00931697">
        <w:rPr>
          <w:b/>
          <w:bCs/>
          <w:u w:val="single"/>
          <w:rtl/>
        </w:rPr>
        <w:t xml:space="preserve"> </w:t>
      </w:r>
      <w:r w:rsidRPr="00931697">
        <w:rPr>
          <w:rFonts w:hint="eastAsia"/>
          <w:b/>
          <w:bCs/>
          <w:u w:val="single"/>
          <w:rtl/>
        </w:rPr>
        <w:t>מהמועד</w:t>
      </w:r>
      <w:r w:rsidRPr="00931697">
        <w:rPr>
          <w:b/>
          <w:bCs/>
          <w:u w:val="single"/>
          <w:rtl/>
        </w:rPr>
        <w:t xml:space="preserve"> </w:t>
      </w:r>
      <w:r w:rsidRPr="00931697">
        <w:rPr>
          <w:rFonts w:hint="eastAsia"/>
          <w:b/>
          <w:bCs/>
          <w:u w:val="single"/>
          <w:rtl/>
        </w:rPr>
        <w:t>בו</w:t>
      </w:r>
      <w:r w:rsidRPr="00931697">
        <w:rPr>
          <w:b/>
          <w:bCs/>
          <w:u w:val="single"/>
          <w:rtl/>
        </w:rPr>
        <w:t xml:space="preserve"> </w:t>
      </w:r>
      <w:r w:rsidRPr="00931697">
        <w:rPr>
          <w:rFonts w:hint="eastAsia"/>
          <w:b/>
          <w:bCs/>
          <w:u w:val="single"/>
          <w:rtl/>
        </w:rPr>
        <w:t>הוגשה</w:t>
      </w:r>
      <w:r w:rsidRPr="00931697">
        <w:rPr>
          <w:b/>
          <w:bCs/>
          <w:u w:val="single"/>
          <w:rtl/>
        </w:rPr>
        <w:t xml:space="preserve"> </w:t>
      </w:r>
      <w:r w:rsidRPr="00931697">
        <w:rPr>
          <w:rFonts w:hint="eastAsia"/>
          <w:b/>
          <w:bCs/>
          <w:u w:val="single"/>
          <w:rtl/>
        </w:rPr>
        <w:t>הבקשה</w:t>
      </w:r>
      <w:r w:rsidRPr="00931697">
        <w:rPr>
          <w:b/>
          <w:bCs/>
          <w:u w:val="single"/>
          <w:rtl/>
        </w:rPr>
        <w:t xml:space="preserve"> </w:t>
      </w:r>
      <w:r w:rsidRPr="00931697">
        <w:rPr>
          <w:rFonts w:hint="eastAsia"/>
          <w:b/>
          <w:bCs/>
          <w:u w:val="single"/>
          <w:rtl/>
        </w:rPr>
        <w:t>לביטול</w:t>
      </w:r>
      <w:r w:rsidRPr="00931697">
        <w:rPr>
          <w:b/>
          <w:bCs/>
          <w:u w:val="single"/>
          <w:rtl/>
        </w:rPr>
        <w:t xml:space="preserve"> </w:t>
      </w:r>
      <w:r w:rsidRPr="00931697">
        <w:rPr>
          <w:rFonts w:hint="eastAsia"/>
          <w:b/>
          <w:bCs/>
          <w:u w:val="single"/>
          <w:rtl/>
        </w:rPr>
        <w:t>צו</w:t>
      </w:r>
      <w:r w:rsidRPr="00931697">
        <w:rPr>
          <w:b/>
          <w:bCs/>
          <w:u w:val="single"/>
          <w:rtl/>
        </w:rPr>
        <w:t xml:space="preserve"> </w:t>
      </w:r>
      <w:r w:rsidRPr="00931697">
        <w:rPr>
          <w:rFonts w:hint="eastAsia"/>
          <w:b/>
          <w:bCs/>
          <w:u w:val="single"/>
          <w:rtl/>
        </w:rPr>
        <w:t>הביניים</w:t>
      </w:r>
      <w:r w:rsidRPr="00931697">
        <w:rPr>
          <w:b/>
          <w:bCs/>
          <w:u w:val="single"/>
          <w:rtl/>
        </w:rPr>
        <w:t xml:space="preserve"> </w:t>
      </w:r>
      <w:r w:rsidRPr="00931697">
        <w:rPr>
          <w:rFonts w:hint="eastAsia"/>
          <w:b/>
          <w:bCs/>
          <w:u w:val="single"/>
          <w:rtl/>
        </w:rPr>
        <w:t>ובחלוף</w:t>
      </w:r>
      <w:r w:rsidRPr="00931697">
        <w:rPr>
          <w:b/>
          <w:bCs/>
          <w:u w:val="single"/>
          <w:rtl/>
        </w:rPr>
        <w:t xml:space="preserve"> </w:t>
      </w:r>
      <w:r w:rsidRPr="00931697">
        <w:rPr>
          <w:rFonts w:hint="eastAsia"/>
          <w:b/>
          <w:bCs/>
          <w:u w:val="single"/>
          <w:rtl/>
        </w:rPr>
        <w:t>למעלה</w:t>
      </w:r>
      <w:r w:rsidRPr="00931697">
        <w:rPr>
          <w:b/>
          <w:bCs/>
          <w:u w:val="single"/>
          <w:rtl/>
        </w:rPr>
        <w:t xml:space="preserve"> </w:t>
      </w:r>
      <w:r w:rsidRPr="00931697">
        <w:rPr>
          <w:rFonts w:hint="eastAsia"/>
          <w:b/>
          <w:bCs/>
          <w:u w:val="single"/>
          <w:rtl/>
        </w:rPr>
        <w:t>מ</w:t>
      </w:r>
      <w:r w:rsidRPr="00931697">
        <w:rPr>
          <w:b/>
          <w:bCs/>
          <w:u w:val="single"/>
          <w:rtl/>
        </w:rPr>
        <w:t xml:space="preserve">-5 </w:t>
      </w:r>
      <w:r w:rsidRPr="00931697">
        <w:rPr>
          <w:rFonts w:hint="eastAsia"/>
          <w:b/>
          <w:bCs/>
          <w:u w:val="single"/>
          <w:rtl/>
        </w:rPr>
        <w:t>חודשים</w:t>
      </w:r>
      <w:r w:rsidRPr="00931697">
        <w:rPr>
          <w:b/>
          <w:bCs/>
          <w:u w:val="single"/>
          <w:rtl/>
        </w:rPr>
        <w:t xml:space="preserve"> </w:t>
      </w:r>
      <w:r w:rsidRPr="00931697">
        <w:rPr>
          <w:rFonts w:hint="eastAsia"/>
          <w:b/>
          <w:bCs/>
          <w:u w:val="single"/>
          <w:rtl/>
        </w:rPr>
        <w:t>ממועד</w:t>
      </w:r>
      <w:r w:rsidRPr="00931697">
        <w:rPr>
          <w:b/>
          <w:bCs/>
          <w:u w:val="single"/>
          <w:rtl/>
        </w:rPr>
        <w:t xml:space="preserve"> </w:t>
      </w:r>
      <w:r w:rsidRPr="00931697">
        <w:rPr>
          <w:rFonts w:hint="eastAsia"/>
          <w:b/>
          <w:bCs/>
          <w:u w:val="single"/>
          <w:rtl/>
        </w:rPr>
        <w:t>מתן</w:t>
      </w:r>
      <w:r w:rsidRPr="00931697">
        <w:rPr>
          <w:b/>
          <w:bCs/>
          <w:u w:val="single"/>
          <w:rtl/>
        </w:rPr>
        <w:t xml:space="preserve"> </w:t>
      </w:r>
      <w:r w:rsidRPr="00931697">
        <w:rPr>
          <w:rFonts w:hint="eastAsia"/>
          <w:b/>
          <w:bCs/>
          <w:u w:val="single"/>
          <w:rtl/>
        </w:rPr>
        <w:t>צו</w:t>
      </w:r>
      <w:r w:rsidRPr="00931697">
        <w:rPr>
          <w:b/>
          <w:bCs/>
          <w:u w:val="single"/>
          <w:rtl/>
        </w:rPr>
        <w:t xml:space="preserve"> </w:t>
      </w:r>
      <w:r w:rsidRPr="00931697">
        <w:rPr>
          <w:rFonts w:hint="eastAsia"/>
          <w:b/>
          <w:bCs/>
          <w:u w:val="single"/>
          <w:rtl/>
        </w:rPr>
        <w:t>הביניים</w:t>
      </w:r>
      <w:r w:rsidRPr="00931697" w:rsidR="00E85EFC">
        <w:rPr>
          <w:b/>
          <w:bCs/>
          <w:u w:val="single"/>
          <w:rtl/>
        </w:rPr>
        <w:t xml:space="preserve"> </w:t>
      </w:r>
      <w:r w:rsidR="00522247">
        <w:rPr>
          <w:rFonts w:hint="cs"/>
          <w:b/>
          <w:bCs/>
          <w:u w:val="single"/>
          <w:rtl/>
        </w:rPr>
        <w:t>-</w:t>
      </w:r>
      <w:r w:rsidRPr="00931697">
        <w:rPr>
          <w:b/>
          <w:bCs/>
          <w:u w:val="single"/>
          <w:rtl/>
        </w:rPr>
        <w:t xml:space="preserve"> </w:t>
      </w:r>
      <w:r w:rsidRPr="00931697" w:rsidR="00E85EFC">
        <w:rPr>
          <w:rFonts w:hint="eastAsia"/>
          <w:b/>
          <w:bCs/>
          <w:u w:val="single"/>
          <w:rtl/>
        </w:rPr>
        <w:t>אין</w:t>
      </w:r>
      <w:r w:rsidRPr="00931697" w:rsidR="00E85EFC">
        <w:rPr>
          <w:b/>
          <w:bCs/>
          <w:u w:val="single"/>
          <w:rtl/>
        </w:rPr>
        <w:t xml:space="preserve"> </w:t>
      </w:r>
      <w:r w:rsidRPr="00931697" w:rsidR="00E85EFC">
        <w:rPr>
          <w:rFonts w:hint="eastAsia"/>
          <w:b/>
          <w:bCs/>
          <w:u w:val="single"/>
          <w:rtl/>
        </w:rPr>
        <w:t>מנוס</w:t>
      </w:r>
      <w:r w:rsidRPr="00931697" w:rsidR="00E85EFC">
        <w:rPr>
          <w:b/>
          <w:bCs/>
          <w:u w:val="single"/>
          <w:rtl/>
        </w:rPr>
        <w:t xml:space="preserve"> </w:t>
      </w:r>
      <w:r w:rsidRPr="00931697" w:rsidR="00E85EFC">
        <w:rPr>
          <w:rFonts w:hint="eastAsia"/>
          <w:b/>
          <w:bCs/>
          <w:u w:val="single"/>
          <w:rtl/>
        </w:rPr>
        <w:t>מ</w:t>
      </w:r>
      <w:r w:rsidRPr="00931697">
        <w:rPr>
          <w:rFonts w:hint="eastAsia"/>
          <w:b/>
          <w:bCs/>
          <w:u w:val="single"/>
          <w:rtl/>
        </w:rPr>
        <w:t>הכריע</w:t>
      </w:r>
      <w:r w:rsidRPr="00931697">
        <w:rPr>
          <w:b/>
          <w:bCs/>
          <w:u w:val="single"/>
          <w:rtl/>
        </w:rPr>
        <w:t xml:space="preserve"> </w:t>
      </w:r>
      <w:r w:rsidRPr="00931697">
        <w:rPr>
          <w:rFonts w:hint="eastAsia"/>
          <w:b/>
          <w:bCs/>
          <w:u w:val="single"/>
          <w:rtl/>
        </w:rPr>
        <w:t>בבקשה</w:t>
      </w:r>
      <w:r w:rsidRPr="00931697">
        <w:rPr>
          <w:b/>
          <w:bCs/>
          <w:u w:val="single"/>
          <w:rtl/>
        </w:rPr>
        <w:t xml:space="preserve"> </w:t>
      </w:r>
      <w:r w:rsidRPr="00931697">
        <w:rPr>
          <w:rFonts w:hint="eastAsia"/>
          <w:b/>
          <w:bCs/>
          <w:u w:val="single"/>
          <w:rtl/>
        </w:rPr>
        <w:t>לביטול</w:t>
      </w:r>
      <w:r w:rsidRPr="00931697">
        <w:rPr>
          <w:b/>
          <w:bCs/>
          <w:u w:val="single"/>
          <w:rtl/>
        </w:rPr>
        <w:t xml:space="preserve"> </w:t>
      </w:r>
      <w:r w:rsidRPr="00931697">
        <w:rPr>
          <w:rFonts w:hint="eastAsia"/>
          <w:b/>
          <w:bCs/>
          <w:u w:val="single"/>
          <w:rtl/>
        </w:rPr>
        <w:t>צו</w:t>
      </w:r>
      <w:r w:rsidRPr="00931697">
        <w:rPr>
          <w:b/>
          <w:bCs/>
          <w:u w:val="single"/>
          <w:rtl/>
        </w:rPr>
        <w:t xml:space="preserve"> </w:t>
      </w:r>
      <w:r w:rsidRPr="00931697">
        <w:rPr>
          <w:rFonts w:hint="eastAsia"/>
          <w:b/>
          <w:bCs/>
          <w:u w:val="single"/>
          <w:rtl/>
        </w:rPr>
        <w:t>הביניים</w:t>
      </w:r>
      <w:r>
        <w:rPr>
          <w:rFonts w:hint="cs"/>
          <w:rtl/>
        </w:rPr>
        <w:t>.</w:t>
      </w:r>
    </w:p>
    <w:p w:rsidR="00E85EFC" w:rsidP="00C42624" w14:paraId="20B6378F" w14:textId="3B5D1F3A">
      <w:pPr>
        <w:pStyle w:val="a0"/>
      </w:pPr>
      <w:r>
        <w:rPr>
          <w:rFonts w:hint="cs"/>
          <w:rtl/>
        </w:rPr>
        <w:t xml:space="preserve">אשר על כן, </w:t>
      </w:r>
      <w:r w:rsidR="003116C6">
        <w:rPr>
          <w:rFonts w:hint="cs"/>
          <w:rtl/>
        </w:rPr>
        <w:t xml:space="preserve">מתבקש </w:t>
      </w:r>
      <w:r>
        <w:rPr>
          <w:rFonts w:hint="cs"/>
          <w:rtl/>
        </w:rPr>
        <w:t xml:space="preserve">בית המשפט הנכבד </w:t>
      </w:r>
      <w:r w:rsidR="00464653">
        <w:rPr>
          <w:rFonts w:hint="cs"/>
          <w:rtl/>
        </w:rPr>
        <w:t xml:space="preserve">להורות </w:t>
      </w:r>
      <w:r w:rsidR="00016D5C">
        <w:rPr>
          <w:rFonts w:hint="cs"/>
          <w:rtl/>
        </w:rPr>
        <w:t>על ביטול צו הביניים ולאפשר למבקר המדינה לפעול בהתאם לסמכות שהוקנתה לו ב</w:t>
      </w:r>
      <w:r w:rsidR="003116C6">
        <w:rPr>
          <w:rFonts w:hint="cs"/>
          <w:rtl/>
        </w:rPr>
        <w:t>חוק היסוד ובחוק המבקר</w:t>
      </w:r>
      <w:r>
        <w:rPr>
          <w:rFonts w:hint="cs"/>
          <w:rtl/>
        </w:rPr>
        <w:t>.</w:t>
      </w:r>
    </w:p>
    <w:p w:rsidR="00BC4E02" w:rsidRPr="00427A21" w:rsidP="00452994" w14:paraId="39E79EE1" w14:textId="7EBBCFC6">
      <w:pPr>
        <w:pStyle w:val="a2"/>
        <w:numPr>
          <w:ilvl w:val="0"/>
          <w:numId w:val="10"/>
        </w:numPr>
        <w:rPr>
          <w:u w:val="single"/>
        </w:rPr>
      </w:pPr>
      <w:r>
        <w:rPr>
          <w:rFonts w:hint="cs"/>
          <w:u w:val="single"/>
          <w:rtl/>
        </w:rPr>
        <w:t>מן הדין ומן הצדק ל</w:t>
      </w:r>
      <w:r w:rsidR="000B10A6">
        <w:rPr>
          <w:rFonts w:hint="cs"/>
          <w:u w:val="single"/>
          <w:rtl/>
        </w:rPr>
        <w:t>סלק, על הסף</w:t>
      </w:r>
      <w:r>
        <w:rPr>
          <w:rFonts w:hint="cs"/>
          <w:u w:val="single"/>
          <w:rtl/>
        </w:rPr>
        <w:t>, את העתירה</w:t>
      </w:r>
      <w:r w:rsidRPr="00427A21">
        <w:rPr>
          <w:rFonts w:hint="cs"/>
          <w:u w:val="single"/>
          <w:rtl/>
        </w:rPr>
        <w:t xml:space="preserve"> </w:t>
      </w:r>
    </w:p>
    <w:p w:rsidR="00016D5C" w:rsidP="00016D5C" w14:paraId="2F5FA6F6" w14:textId="47CC8D77">
      <w:pPr>
        <w:pStyle w:val="a0"/>
      </w:pPr>
      <w:r>
        <w:rPr>
          <w:rFonts w:hint="cs"/>
          <w:rtl/>
        </w:rPr>
        <w:t>עתירתה של עותרת</w:t>
      </w:r>
      <w:r w:rsidR="00464653">
        <w:rPr>
          <w:rFonts w:hint="cs"/>
          <w:rtl/>
        </w:rPr>
        <w:t xml:space="preserve"> מס'</w:t>
      </w:r>
      <w:r>
        <w:rPr>
          <w:rFonts w:hint="cs"/>
          <w:rtl/>
        </w:rPr>
        <w:t xml:space="preserve"> 1, תנועת </w:t>
      </w:r>
      <w:r>
        <w:rPr>
          <w:rFonts w:hint="cs"/>
          <w:rtl/>
        </w:rPr>
        <w:t>אומ"ץ</w:t>
      </w:r>
      <w:r>
        <w:rPr>
          <w:rFonts w:hint="cs"/>
          <w:rtl/>
        </w:rPr>
        <w:t>, הוגשה ביום 1.2.2024. עותרת</w:t>
      </w:r>
      <w:r w:rsidR="00464653">
        <w:rPr>
          <w:rFonts w:hint="cs"/>
          <w:rtl/>
        </w:rPr>
        <w:t xml:space="preserve"> מס'</w:t>
      </w:r>
      <w:r>
        <w:rPr>
          <w:rFonts w:hint="cs"/>
          <w:rtl/>
        </w:rPr>
        <w:t xml:space="preserve"> 2, </w:t>
      </w:r>
      <w:r w:rsidRPr="00873E8F">
        <w:rPr>
          <w:rtl/>
        </w:rPr>
        <w:t>התנועה למען איכות השלטון בישראל ו-89 אחרים</w:t>
      </w:r>
      <w:r>
        <w:rPr>
          <w:rFonts w:hint="cs"/>
          <w:rtl/>
        </w:rPr>
        <w:t xml:space="preserve">, </w:t>
      </w:r>
      <w:r w:rsidR="00931697">
        <w:rPr>
          <w:rFonts w:hint="cs"/>
          <w:rtl/>
        </w:rPr>
        <w:t>הגיש</w:t>
      </w:r>
      <w:r w:rsidR="00E13DC7">
        <w:rPr>
          <w:rFonts w:hint="cs"/>
          <w:rtl/>
        </w:rPr>
        <w:t>ו</w:t>
      </w:r>
      <w:r w:rsidR="00931697">
        <w:rPr>
          <w:rFonts w:hint="cs"/>
          <w:rtl/>
        </w:rPr>
        <w:t xml:space="preserve"> עתירה </w:t>
      </w:r>
      <w:r w:rsidR="00E13DC7">
        <w:rPr>
          <w:rFonts w:hint="cs"/>
          <w:rtl/>
        </w:rPr>
        <w:t xml:space="preserve">נפרדת </w:t>
      </w:r>
      <w:r>
        <w:rPr>
          <w:rFonts w:hint="cs"/>
          <w:rtl/>
        </w:rPr>
        <w:t>ביום 6.2.2024</w:t>
      </w:r>
      <w:r w:rsidR="00F24845">
        <w:rPr>
          <w:rFonts w:hint="cs"/>
          <w:rtl/>
        </w:rPr>
        <w:t>, ו</w:t>
      </w:r>
      <w:r w:rsidR="00E13DC7">
        <w:rPr>
          <w:rFonts w:hint="cs"/>
          <w:rtl/>
        </w:rPr>
        <w:t xml:space="preserve">צורפו לאחר מכן, </w:t>
      </w:r>
      <w:r w:rsidR="00E13DC7">
        <w:rPr>
          <w:rFonts w:hint="cs"/>
          <w:rtl/>
        </w:rPr>
        <w:t>מכח</w:t>
      </w:r>
      <w:r w:rsidR="00E13DC7">
        <w:rPr>
          <w:rFonts w:hint="cs"/>
          <w:rtl/>
        </w:rPr>
        <w:t xml:space="preserve"> החלטת בית המשפט הנכבד, לעתירה דנן</w:t>
      </w:r>
      <w:r>
        <w:rPr>
          <w:rFonts w:hint="cs"/>
          <w:rtl/>
        </w:rPr>
        <w:t xml:space="preserve">. </w:t>
      </w:r>
    </w:p>
    <w:p w:rsidR="00016D5C" w:rsidP="00016D5C" w14:paraId="05C51DEA" w14:textId="45BFC96A">
      <w:pPr>
        <w:pStyle w:val="a0"/>
      </w:pPr>
      <w:r>
        <w:rPr>
          <w:rFonts w:hint="cs"/>
          <w:rtl/>
        </w:rPr>
        <w:t>מאז הגשת העתיר</w:t>
      </w:r>
      <w:r w:rsidR="000F15C4">
        <w:rPr>
          <w:rFonts w:hint="cs"/>
          <w:rtl/>
        </w:rPr>
        <w:t>ות</w:t>
      </w:r>
      <w:r>
        <w:rPr>
          <w:rFonts w:hint="cs"/>
          <w:rtl/>
        </w:rPr>
        <w:t xml:space="preserve"> חלפו כמעט 10 חודשים. </w:t>
      </w:r>
      <w:r w:rsidR="000B10A6">
        <w:rPr>
          <w:rFonts w:hint="cs"/>
          <w:rtl/>
        </w:rPr>
        <w:t xml:space="preserve">מלכתחילה, לא ראויות היו העתירות להיות מוגשות כלל, הואיל והן נטולות עילה ומשבשות קשות מערכת היחסים של מבקר-מבוקר. מכל מקום כיום ברור כי הן אינן רלוונטיות עוד </w:t>
      </w:r>
      <w:r w:rsidR="00464653">
        <w:rPr>
          <w:rFonts w:hint="cs"/>
          <w:rtl/>
        </w:rPr>
        <w:t>ו</w:t>
      </w:r>
      <w:r w:rsidR="000B10A6">
        <w:rPr>
          <w:rFonts w:hint="cs"/>
          <w:rtl/>
        </w:rPr>
        <w:t xml:space="preserve">אינן מגלות עילה ביחס למצב העובדתי השורר מזה חודשים ארוכים. </w:t>
      </w:r>
    </w:p>
    <w:p w:rsidR="00016D5C" w:rsidRPr="00756C36" w:rsidP="00016D5C" w14:paraId="73356204" w14:textId="52A0C710">
      <w:pPr>
        <w:pStyle w:val="a0"/>
        <w:rPr>
          <w:rtl/>
        </w:rPr>
      </w:pPr>
      <w:r>
        <w:rPr>
          <w:rFonts w:hint="cs"/>
          <w:rtl/>
        </w:rPr>
        <w:t>נזכיר כי העתירות תוקפות את החלטת מבקר המדינה לפתוח ב</w:t>
      </w:r>
      <w:r w:rsidRPr="00016D5C">
        <w:rPr>
          <w:rtl/>
        </w:rPr>
        <w:t>ביקורת שתעסוק במתקפת הפתע הרצחנית מיום שבעה באוקטובר ומלחמת 'חרבות ברזל', על בסיס מתווה ביקורת ורשימת נושאים שג</w:t>
      </w:r>
      <w:r>
        <w:rPr>
          <w:rFonts w:hint="cs"/>
          <w:rtl/>
        </w:rPr>
        <w:t>ובשה ב</w:t>
      </w:r>
      <w:r w:rsidR="000B10A6">
        <w:rPr>
          <w:rFonts w:hint="cs"/>
          <w:rtl/>
        </w:rPr>
        <w:t xml:space="preserve">חודש </w:t>
      </w:r>
      <w:r w:rsidRPr="00756C36">
        <w:rPr>
          <w:rFonts w:hint="cs"/>
          <w:rtl/>
        </w:rPr>
        <w:t>ינואר 2024 (</w:t>
      </w:r>
      <w:r w:rsidRPr="00756C36">
        <w:rPr>
          <w:rtl/>
        </w:rPr>
        <w:t>נספח 2 לתגובה המקדמית מטעם מבקר המדינה</w:t>
      </w:r>
      <w:r w:rsidRPr="00756C36" w:rsidR="009A0151">
        <w:rPr>
          <w:rFonts w:hint="cs"/>
          <w:rtl/>
        </w:rPr>
        <w:t xml:space="preserve">; סעיפים 3-4 לעתירת תנועת </w:t>
      </w:r>
      <w:r w:rsidRPr="00756C36" w:rsidR="009A0151">
        <w:rPr>
          <w:rFonts w:hint="cs"/>
          <w:rtl/>
        </w:rPr>
        <w:t>אומ"ץ</w:t>
      </w:r>
      <w:r w:rsidRPr="00756C36" w:rsidR="009A0151">
        <w:rPr>
          <w:rFonts w:hint="cs"/>
          <w:rtl/>
        </w:rPr>
        <w:t>; סעיפים 51-54 לעתירת התנועה לאיכות השלטון)</w:t>
      </w:r>
      <w:r w:rsidRPr="00756C36" w:rsidR="00083883">
        <w:rPr>
          <w:rFonts w:hint="cs"/>
          <w:rtl/>
        </w:rPr>
        <w:t>.</w:t>
      </w:r>
    </w:p>
    <w:p w:rsidR="00AD250B" w:rsidRPr="00756C36" w:rsidP="00016D5C" w14:paraId="41370E16" w14:textId="631931C4">
      <w:pPr>
        <w:pStyle w:val="a0"/>
      </w:pPr>
      <w:r w:rsidRPr="00756C36">
        <w:rPr>
          <w:rFonts w:hint="cs"/>
          <w:rtl/>
        </w:rPr>
        <w:t xml:space="preserve">מאז, </w:t>
      </w:r>
      <w:r w:rsidRPr="00756C36" w:rsidR="00B0491C">
        <w:rPr>
          <w:rFonts w:hint="cs"/>
          <w:rtl/>
        </w:rPr>
        <w:t xml:space="preserve">בעקבות התפתחויות ביטחוניות </w:t>
      </w:r>
      <w:r w:rsidRPr="00756C36">
        <w:rPr>
          <w:rFonts w:hint="cs"/>
          <w:rtl/>
        </w:rPr>
        <w:t xml:space="preserve">ובעקבות שיח אינטנסיבי </w:t>
      </w:r>
      <w:r w:rsidRPr="00756C36" w:rsidR="000B10A6">
        <w:rPr>
          <w:rFonts w:hint="cs"/>
          <w:rtl/>
        </w:rPr>
        <w:t xml:space="preserve">בין </w:t>
      </w:r>
      <w:r w:rsidRPr="00756C36">
        <w:rPr>
          <w:rFonts w:hint="cs"/>
          <w:rtl/>
        </w:rPr>
        <w:t>צה"ל</w:t>
      </w:r>
      <w:r w:rsidRPr="00756C36" w:rsidR="000B10A6">
        <w:rPr>
          <w:rFonts w:hint="cs"/>
          <w:rtl/>
        </w:rPr>
        <w:t>,</w:t>
      </w:r>
      <w:r w:rsidRPr="00756C36">
        <w:rPr>
          <w:rFonts w:hint="cs"/>
          <w:rtl/>
        </w:rPr>
        <w:t xml:space="preserve"> שב"כ, </w:t>
      </w:r>
      <w:r w:rsidRPr="00756C36" w:rsidR="000B10A6">
        <w:rPr>
          <w:rFonts w:hint="cs"/>
          <w:rtl/>
        </w:rPr>
        <w:t>וביקורת המדינה, התחילה ביקורת המדינה בשב"כ</w:t>
      </w:r>
      <w:r w:rsidRPr="00756C36" w:rsidR="00D7187A">
        <w:rPr>
          <w:rFonts w:hint="cs"/>
          <w:rtl/>
        </w:rPr>
        <w:t xml:space="preserve"> בהתאם למתווה מוסכם</w:t>
      </w:r>
      <w:r w:rsidRPr="00756C36" w:rsidR="000B10A6">
        <w:rPr>
          <w:rFonts w:hint="cs"/>
          <w:rtl/>
        </w:rPr>
        <w:t xml:space="preserve">, ואילו </w:t>
      </w:r>
      <w:r w:rsidRPr="00756C36">
        <w:rPr>
          <w:rFonts w:hint="eastAsia"/>
          <w:rtl/>
        </w:rPr>
        <w:t>מתווה</w:t>
      </w:r>
      <w:r w:rsidRPr="00756C36">
        <w:rPr>
          <w:rtl/>
        </w:rPr>
        <w:t xml:space="preserve"> </w:t>
      </w:r>
      <w:r w:rsidRPr="00756C36">
        <w:rPr>
          <w:rFonts w:hint="eastAsia"/>
          <w:rtl/>
        </w:rPr>
        <w:t>הביקורת</w:t>
      </w:r>
      <w:r w:rsidRPr="00756C36" w:rsidR="00B0491C">
        <w:rPr>
          <w:rtl/>
        </w:rPr>
        <w:t xml:space="preserve"> </w:t>
      </w:r>
      <w:r w:rsidRPr="00756C36" w:rsidR="000B10A6">
        <w:rPr>
          <w:rFonts w:hint="cs"/>
          <w:rtl/>
        </w:rPr>
        <w:t xml:space="preserve">בצה"ל הודק ועודכן </w:t>
      </w:r>
      <w:r w:rsidRPr="00756C36" w:rsidR="00A14429">
        <w:rPr>
          <w:rFonts w:hint="cs"/>
          <w:rtl/>
        </w:rPr>
        <w:t>ו</w:t>
      </w:r>
      <w:r w:rsidRPr="00756C36">
        <w:rPr>
          <w:rFonts w:hint="cs"/>
          <w:rtl/>
        </w:rPr>
        <w:t>הוא שונה בתכלית מהמתווה שהוצג לצה"ל ב</w:t>
      </w:r>
      <w:r w:rsidRPr="00756C36" w:rsidR="00EB6863">
        <w:rPr>
          <w:rFonts w:hint="cs"/>
          <w:rtl/>
        </w:rPr>
        <w:t xml:space="preserve">חודש </w:t>
      </w:r>
      <w:r w:rsidRPr="00756C36">
        <w:rPr>
          <w:rFonts w:hint="cs"/>
          <w:rtl/>
        </w:rPr>
        <w:t>ינואר 2024</w:t>
      </w:r>
      <w:r w:rsidRPr="00756C36" w:rsidR="00756C36">
        <w:t>.</w:t>
      </w:r>
    </w:p>
    <w:p w:rsidR="00B0491C" w:rsidP="00016D5C" w14:paraId="60985D6C" w14:textId="6BEA3B2C">
      <w:pPr>
        <w:pStyle w:val="a0"/>
      </w:pPr>
      <w:r w:rsidRPr="00756C36">
        <w:rPr>
          <w:rFonts w:hint="cs"/>
          <w:rtl/>
        </w:rPr>
        <w:t xml:space="preserve">העתירות אינן </w:t>
      </w:r>
      <w:r w:rsidRPr="00756C36" w:rsidR="000B10A6">
        <w:rPr>
          <w:rFonts w:hint="cs"/>
          <w:rtl/>
        </w:rPr>
        <w:t xml:space="preserve">מצביעות </w:t>
      </w:r>
      <w:r w:rsidRPr="00756C36">
        <w:rPr>
          <w:rFonts w:hint="cs"/>
          <w:rtl/>
        </w:rPr>
        <w:t xml:space="preserve">על חוסר סבירות כלשהו </w:t>
      </w:r>
      <w:r w:rsidRPr="00756C36" w:rsidR="00E13DC7">
        <w:rPr>
          <w:rFonts w:hint="cs"/>
          <w:rtl/>
        </w:rPr>
        <w:t>בפעולותיו של מבקר המדינה, בכלל, ובפרט לא ביחס ל</w:t>
      </w:r>
      <w:r w:rsidRPr="00756C36">
        <w:rPr>
          <w:rFonts w:hint="cs"/>
          <w:rtl/>
        </w:rPr>
        <w:t>מתווה הביקורת שהציג מבקר</w:t>
      </w:r>
      <w:r>
        <w:rPr>
          <w:rFonts w:hint="cs"/>
          <w:rtl/>
        </w:rPr>
        <w:t xml:space="preserve"> המדינה לצה"ל</w:t>
      </w:r>
      <w:r w:rsidR="00E13DC7">
        <w:rPr>
          <w:rFonts w:hint="cs"/>
          <w:rtl/>
        </w:rPr>
        <w:t>:</w:t>
      </w:r>
      <w:r w:rsidR="000B10A6">
        <w:rPr>
          <w:rFonts w:hint="cs"/>
          <w:rtl/>
        </w:rPr>
        <w:t xml:space="preserve"> </w:t>
      </w:r>
      <w:r w:rsidR="00E13DC7">
        <w:rPr>
          <w:rFonts w:hint="cs"/>
          <w:rtl/>
        </w:rPr>
        <w:t>מ</w:t>
      </w:r>
      <w:r w:rsidR="000B10A6">
        <w:rPr>
          <w:rFonts w:hint="cs"/>
          <w:rtl/>
        </w:rPr>
        <w:t xml:space="preserve">יום 1.5.2024 </w:t>
      </w:r>
      <w:r w:rsidR="00E13DC7">
        <w:rPr>
          <w:rFonts w:hint="cs"/>
          <w:rtl/>
        </w:rPr>
        <w:t xml:space="preserve">(נספח "5" לתגובה המקדמית מטעם מבקר המדינה), </w:t>
      </w:r>
      <w:r w:rsidR="000B10A6">
        <w:rPr>
          <w:rFonts w:hint="cs"/>
          <w:rtl/>
        </w:rPr>
        <w:t xml:space="preserve">זה </w:t>
      </w:r>
      <w:r w:rsidR="00E13DC7">
        <w:rPr>
          <w:rFonts w:hint="cs"/>
          <w:rtl/>
        </w:rPr>
        <w:t xml:space="preserve">שצורף כנספח 1 לבקשה לביטול צו הביניים (ראו בהקשר זה גם סעיפים 31-33 לבקשה לביטול צו הביניים), כמו גם מכתב מבקר המדינה מיום 15.10.2025 (נספח "1" להודעה ובקשה דנא). </w:t>
      </w:r>
      <w:r>
        <w:rPr>
          <w:rFonts w:hint="cs"/>
          <w:rtl/>
        </w:rPr>
        <w:t>די בכך כדי לסלק</w:t>
      </w:r>
      <w:r w:rsidR="00E13DC7">
        <w:rPr>
          <w:rFonts w:hint="cs"/>
          <w:rtl/>
        </w:rPr>
        <w:t>, על הסף, את העתירה.</w:t>
      </w:r>
    </w:p>
    <w:p w:rsidR="00E85EFC" w:rsidP="00F716D8" w14:paraId="671F2FD1" w14:textId="5B35E384">
      <w:pPr>
        <w:pStyle w:val="a0"/>
      </w:pPr>
      <w:r>
        <w:rPr>
          <w:rFonts w:hint="cs"/>
          <w:rtl/>
        </w:rPr>
        <w:t xml:space="preserve">גם עמדת צה"ל, כפי שהוצגה בתגובה המקדמית מטעם משיבים מס' 2-6 לפיה לא ניתן לפתוח בביקורת </w:t>
      </w:r>
      <w:r w:rsidR="003116C6">
        <w:rPr>
          <w:rFonts w:hint="cs"/>
          <w:rtl/>
        </w:rPr>
        <w:t xml:space="preserve">מדינה </w:t>
      </w:r>
      <w:r>
        <w:rPr>
          <w:rFonts w:hint="cs"/>
          <w:rtl/>
        </w:rPr>
        <w:t xml:space="preserve">בעת </w:t>
      </w:r>
      <w:r w:rsidR="003116C6">
        <w:rPr>
          <w:rFonts w:hint="cs"/>
          <w:rtl/>
        </w:rPr>
        <w:t>מלחמה</w:t>
      </w:r>
      <w:r>
        <w:rPr>
          <w:rFonts w:hint="cs"/>
          <w:rtl/>
        </w:rPr>
        <w:t xml:space="preserve"> השתנתה </w:t>
      </w:r>
      <w:r w:rsidRPr="00452994">
        <w:rPr>
          <w:rFonts w:hint="eastAsia"/>
          <w:b/>
          <w:bCs/>
          <w:rtl/>
        </w:rPr>
        <w:t>וצה</w:t>
      </w:r>
      <w:r w:rsidRPr="00452994">
        <w:rPr>
          <w:b/>
          <w:bCs/>
          <w:rtl/>
        </w:rPr>
        <w:t xml:space="preserve">"ל </w:t>
      </w:r>
      <w:r w:rsidRPr="00452994">
        <w:rPr>
          <w:rFonts w:hint="eastAsia"/>
          <w:b/>
          <w:bCs/>
          <w:rtl/>
        </w:rPr>
        <w:t>נכון</w:t>
      </w:r>
      <w:r w:rsidRPr="00452994">
        <w:rPr>
          <w:b/>
          <w:bCs/>
          <w:rtl/>
        </w:rPr>
        <w:t xml:space="preserve"> </w:t>
      </w:r>
      <w:r w:rsidRPr="00452994">
        <w:rPr>
          <w:rFonts w:hint="eastAsia"/>
          <w:b/>
          <w:bCs/>
          <w:rtl/>
        </w:rPr>
        <w:t>לאפשר</w:t>
      </w:r>
      <w:r w:rsidRPr="00452994">
        <w:rPr>
          <w:b/>
          <w:bCs/>
          <w:rtl/>
        </w:rPr>
        <w:t xml:space="preserve"> </w:t>
      </w:r>
      <w:r w:rsidRPr="00452994">
        <w:rPr>
          <w:rFonts w:hint="eastAsia"/>
          <w:b/>
          <w:bCs/>
          <w:rtl/>
        </w:rPr>
        <w:t>פתיחת</w:t>
      </w:r>
      <w:r w:rsidRPr="00452994">
        <w:rPr>
          <w:b/>
          <w:bCs/>
          <w:rtl/>
        </w:rPr>
        <w:t xml:space="preserve"> </w:t>
      </w:r>
      <w:r w:rsidRPr="00452994">
        <w:rPr>
          <w:rFonts w:hint="eastAsia"/>
          <w:b/>
          <w:bCs/>
          <w:rtl/>
        </w:rPr>
        <w:t>ביקורת</w:t>
      </w:r>
      <w:r w:rsidRPr="00452994">
        <w:rPr>
          <w:b/>
          <w:bCs/>
          <w:rtl/>
        </w:rPr>
        <w:t xml:space="preserve"> </w:t>
      </w:r>
      <w:r w:rsidRPr="00452994">
        <w:rPr>
          <w:rFonts w:hint="eastAsia"/>
          <w:b/>
          <w:bCs/>
          <w:rtl/>
        </w:rPr>
        <w:t>בעת</w:t>
      </w:r>
      <w:r w:rsidRPr="00452994">
        <w:rPr>
          <w:b/>
          <w:bCs/>
          <w:rtl/>
        </w:rPr>
        <w:t xml:space="preserve"> </w:t>
      </w:r>
      <w:r w:rsidRPr="00452994">
        <w:rPr>
          <w:rFonts w:hint="eastAsia"/>
          <w:b/>
          <w:bCs/>
          <w:rtl/>
        </w:rPr>
        <w:t>הלחימה</w:t>
      </w:r>
      <w:r>
        <w:rPr>
          <w:rFonts w:hint="cs"/>
          <w:rtl/>
        </w:rPr>
        <w:t xml:space="preserve"> </w:t>
      </w:r>
      <w:r w:rsidR="00F716D8">
        <w:rPr>
          <w:rFonts w:hint="cs"/>
          <w:rtl/>
        </w:rPr>
        <w:t>(</w:t>
      </w:r>
      <w:r>
        <w:rPr>
          <w:rFonts w:hint="cs"/>
          <w:rtl/>
        </w:rPr>
        <w:t>אם כי בתנאים שיוכתבו על-ידו למבקר המדינה</w:t>
      </w:r>
      <w:r w:rsidR="00F716D8">
        <w:rPr>
          <w:rFonts w:hint="cs"/>
          <w:rtl/>
        </w:rPr>
        <w:t>)</w:t>
      </w:r>
      <w:r>
        <w:rPr>
          <w:rFonts w:hint="cs"/>
          <w:rtl/>
        </w:rPr>
        <w:t>.</w:t>
      </w:r>
      <w:r w:rsidR="00F716D8">
        <w:rPr>
          <w:rFonts w:hint="cs"/>
          <w:rtl/>
        </w:rPr>
        <w:t xml:space="preserve"> </w:t>
      </w:r>
      <w:r w:rsidR="003116C6">
        <w:rPr>
          <w:rFonts w:hint="cs"/>
          <w:rtl/>
        </w:rPr>
        <w:t xml:space="preserve">גם </w:t>
      </w:r>
      <w:r w:rsidR="00F716D8">
        <w:rPr>
          <w:rFonts w:hint="cs"/>
          <w:rtl/>
        </w:rPr>
        <w:t xml:space="preserve">עמדתו העדכנית של צה"ל, שומטת את הטענות </w:t>
      </w:r>
      <w:r w:rsidR="00D7187A">
        <w:rPr>
          <w:rFonts w:hint="cs"/>
          <w:rtl/>
        </w:rPr>
        <w:t xml:space="preserve">השגויות </w:t>
      </w:r>
      <w:r w:rsidR="00F716D8">
        <w:rPr>
          <w:rFonts w:hint="cs"/>
          <w:rtl/>
        </w:rPr>
        <w:t xml:space="preserve">המועלות בעתירות בעניין הפגיעה בביטחון המדינה. </w:t>
      </w:r>
    </w:p>
    <w:p w:rsidR="00E85EFC" w:rsidP="00EB3A86" w14:paraId="60553B1B" w14:textId="1B4B1428">
      <w:pPr>
        <w:pStyle w:val="a0"/>
      </w:pPr>
      <w:bookmarkStart w:id="1" w:name="_Hlk183009854"/>
      <w:r>
        <w:rPr>
          <w:rFonts w:hint="cs"/>
          <w:rtl/>
        </w:rPr>
        <w:t xml:space="preserve">למותר לציין שגם המצב העובדתי נכון </w:t>
      </w:r>
      <w:r w:rsidR="003116C6">
        <w:rPr>
          <w:rFonts w:hint="cs"/>
          <w:rtl/>
        </w:rPr>
        <w:t xml:space="preserve">לחודש </w:t>
      </w:r>
      <w:r>
        <w:rPr>
          <w:rFonts w:hint="cs"/>
          <w:rtl/>
        </w:rPr>
        <w:t xml:space="preserve">פברואר 2024 אינו דומה למצב היום. </w:t>
      </w:r>
    </w:p>
    <w:bookmarkEnd w:id="1"/>
    <w:p w:rsidR="00AD250B" w:rsidP="00AD250B" w14:paraId="0F5CCE7D" w14:textId="6E4DA5D1">
      <w:pPr>
        <w:pStyle w:val="a0"/>
        <w:rPr>
          <w:rtl/>
        </w:rPr>
      </w:pPr>
      <w:r>
        <w:rPr>
          <w:rFonts w:hint="cs"/>
          <w:rtl/>
        </w:rPr>
        <w:t>כאמור, מלכתחילה התעברו העותרות על ריב לא להן</w:t>
      </w:r>
      <w:r w:rsidR="006D76A0">
        <w:rPr>
          <w:rFonts w:hint="cs"/>
          <w:rtl/>
        </w:rPr>
        <w:t>.</w:t>
      </w:r>
      <w:r w:rsidR="008C1904">
        <w:rPr>
          <w:rFonts w:hint="cs"/>
          <w:rtl/>
        </w:rPr>
        <w:t xml:space="preserve"> </w:t>
      </w:r>
      <w:r>
        <w:rPr>
          <w:rFonts w:hint="cs"/>
          <w:rtl/>
        </w:rPr>
        <w:t>מניעת</w:t>
      </w:r>
      <w:r>
        <w:rPr>
          <w:rtl/>
        </w:rPr>
        <w:t xml:space="preserve"> ביקורת</w:t>
      </w:r>
      <w:r>
        <w:rPr>
          <w:rFonts w:hint="cs"/>
          <w:rtl/>
        </w:rPr>
        <w:t xml:space="preserve"> המדינה</w:t>
      </w:r>
      <w:r>
        <w:rPr>
          <w:rtl/>
        </w:rPr>
        <w:t xml:space="preserve"> </w:t>
      </w:r>
      <w:r>
        <w:rPr>
          <w:rFonts w:hint="cs"/>
          <w:rtl/>
        </w:rPr>
        <w:t xml:space="preserve">על בסיס </w:t>
      </w:r>
      <w:r>
        <w:rPr>
          <w:rtl/>
        </w:rPr>
        <w:t>עתירות של שתי עותרות אזרחיות, היא</w:t>
      </w:r>
      <w:r>
        <w:rPr>
          <w:rFonts w:hint="cs"/>
          <w:rtl/>
        </w:rPr>
        <w:t xml:space="preserve"> </w:t>
      </w:r>
      <w:r>
        <w:rPr>
          <w:rtl/>
        </w:rPr>
        <w:t>תקלה חמורה המשבשת יחסי מבקר-מבוקר ו</w:t>
      </w:r>
      <w:r>
        <w:rPr>
          <w:rFonts w:hint="cs"/>
          <w:rtl/>
        </w:rPr>
        <w:t xml:space="preserve">הביאה לאי-קיום </w:t>
      </w:r>
      <w:r>
        <w:rPr>
          <w:rtl/>
        </w:rPr>
        <w:t xml:space="preserve">חוק </w:t>
      </w:r>
      <w:r w:rsidR="00607E2D">
        <w:rPr>
          <w:rFonts w:hint="cs"/>
          <w:rtl/>
        </w:rPr>
        <w:t>ה</w:t>
      </w:r>
      <w:r>
        <w:rPr>
          <w:rtl/>
        </w:rPr>
        <w:t>יסוד וחוק מבקר</w:t>
      </w:r>
      <w:r w:rsidR="00607E2D">
        <w:rPr>
          <w:rFonts w:hint="cs"/>
          <w:rtl/>
        </w:rPr>
        <w:t xml:space="preserve"> המדינה</w:t>
      </w:r>
      <w:r>
        <w:rPr>
          <w:rtl/>
        </w:rPr>
        <w:t>.</w:t>
      </w:r>
    </w:p>
    <w:p w:rsidR="00AD250B" w:rsidP="006D76A0" w14:paraId="766A5392" w14:textId="758B60A0">
      <w:pPr>
        <w:pStyle w:val="a0"/>
      </w:pPr>
      <w:r>
        <w:rPr>
          <w:rFonts w:hint="cs"/>
          <w:rtl/>
        </w:rPr>
        <w:t>נדמה כי אין צורך להכביר מילים על כך</w:t>
      </w:r>
      <w:r>
        <w:rPr>
          <w:rtl/>
        </w:rPr>
        <w:t>, שאלמלא שתי עתירות של עותרות אזרחיות ש</w:t>
      </w:r>
      <w:r w:rsidR="000F15C4">
        <w:rPr>
          <w:rFonts w:hint="cs"/>
          <w:rtl/>
        </w:rPr>
        <w:t>מבקשות לקדם את עמדותיהן</w:t>
      </w:r>
      <w:r w:rsidR="00083883">
        <w:rPr>
          <w:rFonts w:hint="cs"/>
          <w:rtl/>
        </w:rPr>
        <w:t xml:space="preserve"> האישיות</w:t>
      </w:r>
      <w:r w:rsidR="000F15C4">
        <w:rPr>
          <w:rFonts w:hint="cs"/>
          <w:rtl/>
        </w:rPr>
        <w:t xml:space="preserve"> ביחס למיהות הגוף שיבחן את הכשלים שנפלו באירועי השבעה באוקטובר </w:t>
      </w:r>
      <w:r>
        <w:rPr>
          <w:rFonts w:hint="cs"/>
          <w:rtl/>
        </w:rPr>
        <w:t xml:space="preserve">ומבקשות </w:t>
      </w:r>
      <w:r>
        <w:rPr>
          <w:rtl/>
        </w:rPr>
        <w:t xml:space="preserve">לדחות את ביקורת המדינה, </w:t>
      </w:r>
      <w:r>
        <w:rPr>
          <w:rFonts w:hint="cs"/>
          <w:rtl/>
        </w:rPr>
        <w:t>היה נחסך מבית המשפט הנכבד הצורך לדון בעניין ש</w:t>
      </w:r>
      <w:r>
        <w:rPr>
          <w:rtl/>
        </w:rPr>
        <w:t>היה נפתר באופן מתבקש וטבעי בין צה"ל לבין מבקר המדינה.</w:t>
      </w:r>
    </w:p>
    <w:p w:rsidR="003116C6" w:rsidP="00CB5CB1" w14:paraId="53941F9D" w14:textId="23104A47">
      <w:pPr>
        <w:pStyle w:val="a0"/>
      </w:pPr>
      <w:r>
        <w:rPr>
          <w:rFonts w:hint="cs"/>
          <w:rtl/>
        </w:rPr>
        <w:t xml:space="preserve">לעותרות ממילא אין </w:t>
      </w:r>
      <w:r w:rsidR="00D7187A">
        <w:rPr>
          <w:rFonts w:hint="cs"/>
          <w:rtl/>
        </w:rPr>
        <w:t>הידע או</w:t>
      </w:r>
      <w:r w:rsidR="000F15C4">
        <w:rPr>
          <w:rFonts w:hint="cs"/>
          <w:rtl/>
        </w:rPr>
        <w:t xml:space="preserve"> </w:t>
      </w:r>
      <w:r>
        <w:rPr>
          <w:rFonts w:hint="cs"/>
          <w:rtl/>
        </w:rPr>
        <w:t xml:space="preserve">היכולת להעריך אם </w:t>
      </w:r>
      <w:r w:rsidR="000F15C4">
        <w:rPr>
          <w:rFonts w:hint="cs"/>
          <w:rtl/>
        </w:rPr>
        <w:t>עריכת ביקורת כזו או אחרת יכולה לפגוע בקשב מפקדים</w:t>
      </w:r>
      <w:r>
        <w:rPr>
          <w:rFonts w:hint="cs"/>
          <w:rtl/>
        </w:rPr>
        <w:t xml:space="preserve"> או להעריך אם מתווה הביקורת </w:t>
      </w:r>
      <w:r w:rsidR="000F15C4">
        <w:rPr>
          <w:rFonts w:hint="cs"/>
          <w:rtl/>
        </w:rPr>
        <w:t xml:space="preserve">שקבע </w:t>
      </w:r>
      <w:r>
        <w:rPr>
          <w:rFonts w:hint="cs"/>
          <w:rtl/>
        </w:rPr>
        <w:t xml:space="preserve">מבקר המדינה </w:t>
      </w:r>
      <w:r w:rsidR="000F15C4">
        <w:rPr>
          <w:rFonts w:hint="cs"/>
          <w:rtl/>
        </w:rPr>
        <w:t>אינו סביר</w:t>
      </w:r>
      <w:r>
        <w:rPr>
          <w:rFonts w:hint="cs"/>
          <w:rtl/>
        </w:rPr>
        <w:t xml:space="preserve">. </w:t>
      </w:r>
    </w:p>
    <w:p w:rsidR="00CB5CB1" w:rsidP="00CB5CB1" w14:paraId="52637B67" w14:textId="1ECF314A">
      <w:pPr>
        <w:pStyle w:val="a0"/>
      </w:pPr>
      <w:r>
        <w:rPr>
          <w:rFonts w:hint="cs"/>
          <w:rtl/>
        </w:rPr>
        <w:t>ב</w:t>
      </w:r>
      <w:r w:rsidR="000F15C4">
        <w:rPr>
          <w:rFonts w:hint="cs"/>
          <w:rtl/>
        </w:rPr>
        <w:t>עניין זה נזכיר, כי</w:t>
      </w:r>
      <w:r>
        <w:rPr>
          <w:rFonts w:hint="cs"/>
          <w:rtl/>
        </w:rPr>
        <w:t xml:space="preserve"> תנועת </w:t>
      </w:r>
      <w:r>
        <w:rPr>
          <w:rFonts w:hint="cs"/>
          <w:rtl/>
        </w:rPr>
        <w:t>אומ"ץ</w:t>
      </w:r>
      <w:r>
        <w:rPr>
          <w:rFonts w:hint="cs"/>
          <w:rtl/>
        </w:rPr>
        <w:t xml:space="preserve"> </w:t>
      </w:r>
      <w:r w:rsidR="000F15C4">
        <w:rPr>
          <w:rFonts w:hint="cs"/>
          <w:rtl/>
        </w:rPr>
        <w:t xml:space="preserve">הודתה בהגינותה </w:t>
      </w:r>
      <w:r>
        <w:rPr>
          <w:rFonts w:hint="cs"/>
          <w:rtl/>
        </w:rPr>
        <w:t>בדיון ביום 17.7.2024, כי אין ביד</w:t>
      </w:r>
      <w:r w:rsidR="00261C79">
        <w:rPr>
          <w:rFonts w:hint="cs"/>
          <w:rtl/>
        </w:rPr>
        <w:t>י</w:t>
      </w:r>
      <w:r>
        <w:rPr>
          <w:rFonts w:hint="cs"/>
          <w:rtl/>
        </w:rPr>
        <w:t xml:space="preserve">ה נתונים עובדתיים </w:t>
      </w:r>
      <w:r w:rsidR="00261C79">
        <w:rPr>
          <w:rFonts w:hint="cs"/>
          <w:rtl/>
        </w:rPr>
        <w:t xml:space="preserve">שיאפשרו </w:t>
      </w:r>
      <w:r>
        <w:rPr>
          <w:rFonts w:hint="cs"/>
          <w:rtl/>
        </w:rPr>
        <w:t>לה</w:t>
      </w:r>
      <w:r w:rsidR="00261C79">
        <w:rPr>
          <w:rFonts w:hint="cs"/>
          <w:rtl/>
        </w:rPr>
        <w:t xml:space="preserve"> </w:t>
      </w:r>
      <w:r>
        <w:rPr>
          <w:rFonts w:hint="cs"/>
          <w:rtl/>
        </w:rPr>
        <w:t xml:space="preserve">לדעת אם אפשר או אי אפשר לקיים ביקורת </w:t>
      </w:r>
      <w:r w:rsidR="00261C79">
        <w:rPr>
          <w:rFonts w:hint="cs"/>
          <w:rtl/>
        </w:rPr>
        <w:t>המדינה בצה"ל</w:t>
      </w:r>
      <w:r w:rsidR="00607E2D">
        <w:rPr>
          <w:rFonts w:hint="cs"/>
          <w:rtl/>
        </w:rPr>
        <w:t>, מהו הקשב הנדרש</w:t>
      </w:r>
      <w:r>
        <w:rPr>
          <w:rFonts w:hint="cs"/>
          <w:rtl/>
        </w:rPr>
        <w:t xml:space="preserve"> וכן הלאה</w:t>
      </w:r>
      <w:r w:rsidR="00607E2D">
        <w:rPr>
          <w:rFonts w:hint="cs"/>
          <w:rtl/>
        </w:rPr>
        <w:t xml:space="preserve"> </w:t>
      </w:r>
      <w:r>
        <w:rPr>
          <w:rFonts w:hint="cs"/>
          <w:rtl/>
        </w:rPr>
        <w:t>(פרוטוקול</w:t>
      </w:r>
      <w:r w:rsidR="000F15C4">
        <w:rPr>
          <w:rFonts w:hint="cs"/>
          <w:rtl/>
        </w:rPr>
        <w:t xml:space="preserve"> מיום 17.7.2024</w:t>
      </w:r>
      <w:r>
        <w:rPr>
          <w:rFonts w:hint="cs"/>
          <w:rtl/>
        </w:rPr>
        <w:t xml:space="preserve">, עמ' 5). </w:t>
      </w:r>
    </w:p>
    <w:p w:rsidR="00AD250B" w:rsidP="00F716D8" w14:paraId="545F9920" w14:textId="344B3299">
      <w:pPr>
        <w:pStyle w:val="a0"/>
        <w:rPr>
          <w:rtl/>
        </w:rPr>
      </w:pPr>
      <w:r>
        <w:rPr>
          <w:rFonts w:hint="cs"/>
          <w:rtl/>
        </w:rPr>
        <w:t>למרבה הצער עולה בבירור כי העתירות נועדו - באופן לא ענייני ופסול - למנוע את ביקורת משרד מבקר המדינה. כך, בעוד ש</w:t>
      </w:r>
      <w:r>
        <w:rPr>
          <w:rtl/>
        </w:rPr>
        <w:t xml:space="preserve">עותרת מס' 1 </w:t>
      </w:r>
      <w:r>
        <w:rPr>
          <w:rFonts w:hint="cs"/>
          <w:rtl/>
        </w:rPr>
        <w:t xml:space="preserve">מתנגדת לעריכת ביקורת של מבקר המדינה בצה"ל, </w:t>
      </w:r>
      <w:r w:rsidR="00AF710F">
        <w:rPr>
          <w:rFonts w:hint="cs"/>
          <w:rtl/>
        </w:rPr>
        <w:t xml:space="preserve">היא </w:t>
      </w:r>
      <w:r>
        <w:rPr>
          <w:rtl/>
        </w:rPr>
        <w:t>ב</w:t>
      </w:r>
      <w:r w:rsidR="00AF710F">
        <w:rPr>
          <w:rFonts w:hint="cs"/>
          <w:rtl/>
        </w:rPr>
        <w:t>י</w:t>
      </w:r>
      <w:r>
        <w:rPr>
          <w:rtl/>
        </w:rPr>
        <w:t>רכה על ביקורת חיצונית</w:t>
      </w:r>
      <w:r>
        <w:rPr>
          <w:rFonts w:hint="cs"/>
          <w:rtl/>
        </w:rPr>
        <w:t xml:space="preserve"> אחרת</w:t>
      </w:r>
      <w:r>
        <w:rPr>
          <w:rtl/>
        </w:rPr>
        <w:t xml:space="preserve"> לצה"ל, כבר בחודש ינואר 2024</w:t>
      </w:r>
      <w:r>
        <w:rPr>
          <w:rFonts w:hint="cs"/>
          <w:rtl/>
        </w:rPr>
        <w:t xml:space="preserve"> (</w:t>
      </w:r>
      <w:r>
        <w:rPr>
          <w:rtl/>
        </w:rPr>
        <w:t>ללא העלאת חשש מבעיית קשב</w:t>
      </w:r>
      <w:r>
        <w:rPr>
          <w:rFonts w:hint="cs"/>
          <w:rtl/>
        </w:rPr>
        <w:t>)</w:t>
      </w:r>
      <w:r>
        <w:rPr>
          <w:rtl/>
        </w:rPr>
        <w:t xml:space="preserve">, </w:t>
      </w:r>
      <w:r>
        <w:rPr>
          <w:rtl/>
        </w:rPr>
        <w:t>עת שהמופקד על אותה ביקורת אמור היה להיות – לפי בחירת הרמטכ"ל – רב אלוף במילואים שאול מופז</w:t>
      </w:r>
      <w:r>
        <w:rPr>
          <w:rFonts w:hint="cs"/>
          <w:rtl/>
        </w:rPr>
        <w:t xml:space="preserve"> (ראו </w:t>
      </w:r>
      <w:r>
        <w:rPr>
          <w:rtl/>
        </w:rPr>
        <w:t>סעיף 8 לנספח 15א לתגובה המקדמית מטעם מבקר המדינה</w:t>
      </w:r>
      <w:r>
        <w:rPr>
          <w:rFonts w:hint="cs"/>
          <w:rtl/>
        </w:rPr>
        <w:t>)</w:t>
      </w:r>
      <w:r>
        <w:rPr>
          <w:rtl/>
        </w:rPr>
        <w:t>.</w:t>
      </w:r>
    </w:p>
    <w:p w:rsidR="00F716D8" w:rsidP="00F716D8" w14:paraId="3C4B2A84" w14:textId="724745FE">
      <w:pPr>
        <w:pStyle w:val="a0"/>
      </w:pPr>
      <w:r>
        <w:rPr>
          <w:rtl/>
        </w:rPr>
        <w:t xml:space="preserve">עותרת מס' 2, </w:t>
      </w:r>
      <w:r>
        <w:rPr>
          <w:rFonts w:hint="cs"/>
          <w:rtl/>
        </w:rPr>
        <w:t xml:space="preserve">לא </w:t>
      </w:r>
      <w:r w:rsidR="000F15C4">
        <w:rPr>
          <w:rFonts w:hint="cs"/>
          <w:rtl/>
        </w:rPr>
        <w:t>מ</w:t>
      </w:r>
      <w:r>
        <w:rPr>
          <w:rFonts w:hint="cs"/>
          <w:rtl/>
        </w:rPr>
        <w:t xml:space="preserve">סתירה </w:t>
      </w:r>
      <w:r w:rsidR="000F15C4">
        <w:rPr>
          <w:rFonts w:hint="cs"/>
          <w:rtl/>
        </w:rPr>
        <w:t xml:space="preserve">עמדתה לפיה יש למנוע </w:t>
      </w:r>
      <w:r>
        <w:rPr>
          <w:rFonts w:hint="cs"/>
          <w:rtl/>
        </w:rPr>
        <w:t xml:space="preserve">ביקורת המדינה </w:t>
      </w:r>
      <w:r w:rsidR="000F15C4">
        <w:rPr>
          <w:rFonts w:hint="cs"/>
          <w:rtl/>
        </w:rPr>
        <w:t xml:space="preserve">בשל שיקולים </w:t>
      </w:r>
      <w:r w:rsidR="001250C0">
        <w:rPr>
          <w:rFonts w:hint="cs"/>
          <w:rtl/>
        </w:rPr>
        <w:t>אחרים</w:t>
      </w:r>
      <w:r>
        <w:rPr>
          <w:rFonts w:hint="cs"/>
          <w:rtl/>
        </w:rPr>
        <w:t xml:space="preserve"> </w:t>
      </w:r>
      <w:r w:rsidR="000F15C4">
        <w:rPr>
          <w:rFonts w:hint="cs"/>
          <w:rtl/>
        </w:rPr>
        <w:t>ל</w:t>
      </w:r>
      <w:r>
        <w:rPr>
          <w:rFonts w:hint="cs"/>
          <w:rtl/>
        </w:rPr>
        <w:t xml:space="preserve">פגיעה. כך, עותרת מס' 2 הגישה </w:t>
      </w:r>
      <w:r>
        <w:rPr>
          <w:rtl/>
        </w:rPr>
        <w:t xml:space="preserve">עתירה אחרת </w:t>
      </w:r>
      <w:r>
        <w:rPr>
          <w:rFonts w:hint="cs"/>
          <w:rtl/>
        </w:rPr>
        <w:t>לבית המשפט הנכבד</w:t>
      </w:r>
      <w:r>
        <w:rPr>
          <w:rtl/>
        </w:rPr>
        <w:t xml:space="preserve"> (בג"ץ 4889/24) בה עותרת מס' 2 מבקשת שבית המשפט הנכבד יורה לממשלה להקים ועדת חקירה ממלכתית לחקר אירועי השבעה באוקטובר. </w:t>
      </w:r>
    </w:p>
    <w:p w:rsidR="00AD250B" w:rsidP="00F716D8" w14:paraId="30BB45F2" w14:textId="4CB42020">
      <w:pPr>
        <w:pStyle w:val="a0"/>
        <w:rPr>
          <w:rtl/>
        </w:rPr>
      </w:pPr>
      <w:r>
        <w:rPr>
          <w:rtl/>
        </w:rPr>
        <w:t>בעתירה ההיא</w:t>
      </w:r>
      <w:r w:rsidR="003116C6">
        <w:rPr>
          <w:rFonts w:hint="cs"/>
          <w:rtl/>
        </w:rPr>
        <w:t xml:space="preserve"> של עותרת מס' 2</w:t>
      </w:r>
      <w:r>
        <w:rPr>
          <w:rtl/>
        </w:rPr>
        <w:t xml:space="preserve">, באופן </w:t>
      </w:r>
      <w:r w:rsidR="003116C6">
        <w:rPr>
          <w:rFonts w:hint="cs"/>
          <w:rtl/>
        </w:rPr>
        <w:t>לא עקבי,</w:t>
      </w:r>
      <w:r>
        <w:rPr>
          <w:rtl/>
        </w:rPr>
        <w:t xml:space="preserve"> לשון המעטה, נעלמו הטיעונים בדבר הפגיעה בביטחון המדינה ובקשב המפקדים ובאופן עוד יותר תמוה, צה"ל כלל לא צורף ל</w:t>
      </w:r>
      <w:r w:rsidR="003116C6">
        <w:rPr>
          <w:rFonts w:hint="cs"/>
          <w:rtl/>
        </w:rPr>
        <w:t xml:space="preserve">אותה </w:t>
      </w:r>
      <w:r>
        <w:rPr>
          <w:rtl/>
        </w:rPr>
        <w:t xml:space="preserve">עתירה אף שעותרת מס' 2 יודעת בדיוק מה טען הרמטכ"ל בעניין ביקורת ופגיעה בביטחון המדינה בהליך </w:t>
      </w:r>
      <w:r w:rsidR="00F716D8">
        <w:rPr>
          <w:rFonts w:hint="cs"/>
          <w:rtl/>
        </w:rPr>
        <w:t xml:space="preserve">דנא. </w:t>
      </w:r>
      <w:r>
        <w:rPr>
          <w:rtl/>
        </w:rPr>
        <w:t xml:space="preserve">ברור שההתנהלות הזו מצד עותרת מס' 2 רחוקה מלהיות </w:t>
      </w:r>
      <w:r>
        <w:rPr>
          <w:rtl/>
        </w:rPr>
        <w:t>תמת</w:t>
      </w:r>
      <w:r>
        <w:rPr>
          <w:rtl/>
        </w:rPr>
        <w:t xml:space="preserve"> לב ודי בה כדי לדחות על הסף את </w:t>
      </w:r>
      <w:r w:rsidR="00F716D8">
        <w:rPr>
          <w:rFonts w:hint="cs"/>
          <w:rtl/>
        </w:rPr>
        <w:t>עתירתה</w:t>
      </w:r>
      <w:r>
        <w:rPr>
          <w:rtl/>
        </w:rPr>
        <w:t xml:space="preserve">. </w:t>
      </w:r>
    </w:p>
    <w:p w:rsidR="00F07DC3" w:rsidP="00F07DC3" w14:paraId="7BA25D36" w14:textId="335514D0">
      <w:pPr>
        <w:pStyle w:val="a0"/>
      </w:pPr>
      <w:r>
        <w:rPr>
          <w:rFonts w:hint="cs"/>
          <w:rtl/>
        </w:rPr>
        <w:t>ממילא</w:t>
      </w:r>
      <w:r>
        <w:rPr>
          <w:rFonts w:hint="cs"/>
          <w:rtl/>
        </w:rPr>
        <w:t>,</w:t>
      </w:r>
      <w:r>
        <w:rPr>
          <w:rFonts w:hint="cs"/>
          <w:rtl/>
        </w:rPr>
        <w:t xml:space="preserve"> הטענות של </w:t>
      </w:r>
      <w:r>
        <w:rPr>
          <w:rFonts w:hint="cs"/>
          <w:rtl/>
        </w:rPr>
        <w:t>עותרת מס' 2</w:t>
      </w:r>
      <w:r>
        <w:rPr>
          <w:rFonts w:hint="cs"/>
          <w:rtl/>
        </w:rPr>
        <w:t xml:space="preserve"> </w:t>
      </w:r>
      <w:r w:rsidR="000F15C4">
        <w:rPr>
          <w:rFonts w:hint="cs"/>
          <w:rtl/>
        </w:rPr>
        <w:t>לפיהן</w:t>
      </w:r>
      <w:r w:rsidR="000A6A4A">
        <w:rPr>
          <w:rFonts w:hint="cs"/>
          <w:rtl/>
        </w:rPr>
        <w:t xml:space="preserve"> על מבקר המדינה לה</w:t>
      </w:r>
      <w:r>
        <w:rPr>
          <w:rFonts w:hint="cs"/>
          <w:rtl/>
        </w:rPr>
        <w:t>ס</w:t>
      </w:r>
      <w:r w:rsidR="000A6A4A">
        <w:rPr>
          <w:rFonts w:hint="cs"/>
          <w:rtl/>
        </w:rPr>
        <w:t>יג את סמכותו לערוך</w:t>
      </w:r>
      <w:r>
        <w:rPr>
          <w:rFonts w:hint="cs"/>
          <w:rtl/>
        </w:rPr>
        <w:t xml:space="preserve"> ביקורת המדינה מפני ועדת חקירה ממלכתית עתידית</w:t>
      </w:r>
      <w:r w:rsidR="000A6A4A">
        <w:rPr>
          <w:rFonts w:hint="cs"/>
          <w:rtl/>
        </w:rPr>
        <w:t xml:space="preserve">, שאולי תקום, אינן משפטיות אלא </w:t>
      </w:r>
      <w:r>
        <w:rPr>
          <w:rFonts w:hint="cs"/>
          <w:rtl/>
        </w:rPr>
        <w:t xml:space="preserve">נועדו </w:t>
      </w:r>
      <w:r>
        <w:rPr>
          <w:rFonts w:hint="cs"/>
          <w:rtl/>
        </w:rPr>
        <w:t xml:space="preserve">לקדם את </w:t>
      </w:r>
      <w:r w:rsidR="006D76A0">
        <w:rPr>
          <w:rFonts w:hint="cs"/>
          <w:rtl/>
        </w:rPr>
        <w:t xml:space="preserve">סדר היום הרצוי </w:t>
      </w:r>
      <w:r w:rsidR="003116C6">
        <w:rPr>
          <w:rFonts w:hint="cs"/>
          <w:rtl/>
        </w:rPr>
        <w:t>ל</w:t>
      </w:r>
      <w:r>
        <w:rPr>
          <w:rFonts w:hint="cs"/>
          <w:rtl/>
        </w:rPr>
        <w:t>עותרת מס' 2</w:t>
      </w:r>
      <w:r w:rsidR="003116C6">
        <w:rPr>
          <w:rFonts w:hint="cs"/>
          <w:rtl/>
        </w:rPr>
        <w:t xml:space="preserve"> באופן אישי</w:t>
      </w:r>
      <w:r w:rsidR="000A6A4A">
        <w:rPr>
          <w:rFonts w:hint="cs"/>
          <w:rtl/>
        </w:rPr>
        <w:t>.</w:t>
      </w:r>
      <w:r>
        <w:rPr>
          <w:rFonts w:hint="cs"/>
          <w:rtl/>
        </w:rPr>
        <w:t xml:space="preserve"> </w:t>
      </w:r>
    </w:p>
    <w:p w:rsidR="001250C0" w:rsidP="00F07DC3" w14:paraId="0CF2BFE3" w14:textId="77777777">
      <w:pPr>
        <w:pStyle w:val="a0"/>
      </w:pPr>
      <w:r>
        <w:rPr>
          <w:rFonts w:hint="cs"/>
          <w:rtl/>
        </w:rPr>
        <w:t xml:space="preserve">בכל הכבוד, המקום הראוי לבירור </w:t>
      </w:r>
      <w:r w:rsidR="000A6A4A">
        <w:rPr>
          <w:rFonts w:hint="cs"/>
          <w:rtl/>
        </w:rPr>
        <w:t>טענה זו אינ</w:t>
      </w:r>
      <w:r w:rsidR="003116C6">
        <w:rPr>
          <w:rFonts w:hint="cs"/>
          <w:rtl/>
        </w:rPr>
        <w:t>ו</w:t>
      </w:r>
      <w:r w:rsidR="000A6A4A">
        <w:rPr>
          <w:rFonts w:hint="cs"/>
          <w:rtl/>
        </w:rPr>
        <w:t xml:space="preserve"> ב</w:t>
      </w:r>
      <w:r>
        <w:rPr>
          <w:rFonts w:hint="cs"/>
          <w:rtl/>
        </w:rPr>
        <w:t>הליך דנא</w:t>
      </w:r>
      <w:r w:rsidR="000A6A4A">
        <w:rPr>
          <w:rFonts w:hint="cs"/>
          <w:rtl/>
        </w:rPr>
        <w:t>.</w:t>
      </w:r>
      <w:r w:rsidR="003279E7">
        <w:rPr>
          <w:rFonts w:hint="cs"/>
          <w:rtl/>
        </w:rPr>
        <w:t xml:space="preserve"> </w:t>
      </w:r>
    </w:p>
    <w:p w:rsidR="00F07DC3" w:rsidP="00F07DC3" w14:paraId="029725BD" w14:textId="620C4CFF">
      <w:pPr>
        <w:pStyle w:val="a0"/>
      </w:pPr>
      <w:r>
        <w:rPr>
          <w:rtl/>
        </w:rPr>
        <w:t>ברור</w:t>
      </w:r>
      <w:r>
        <w:rPr>
          <w:rFonts w:hint="cs"/>
          <w:rtl/>
        </w:rPr>
        <w:t xml:space="preserve">, שאין מקום לקדם </w:t>
      </w:r>
      <w:r w:rsidR="006D76A0">
        <w:rPr>
          <w:rFonts w:hint="cs"/>
          <w:rtl/>
        </w:rPr>
        <w:t xml:space="preserve">את סדר </w:t>
      </w:r>
      <w:r w:rsidR="00AF710F">
        <w:rPr>
          <w:rFonts w:hint="cs"/>
          <w:rtl/>
        </w:rPr>
        <w:t>ה</w:t>
      </w:r>
      <w:r w:rsidR="006D76A0">
        <w:rPr>
          <w:rFonts w:hint="cs"/>
          <w:rtl/>
        </w:rPr>
        <w:t xml:space="preserve">יום הרצוי </w:t>
      </w:r>
      <w:r w:rsidR="003116C6">
        <w:rPr>
          <w:rFonts w:hint="cs"/>
          <w:rtl/>
        </w:rPr>
        <w:t>ל</w:t>
      </w:r>
      <w:r w:rsidR="006D76A0">
        <w:rPr>
          <w:rFonts w:hint="cs"/>
          <w:rtl/>
        </w:rPr>
        <w:t xml:space="preserve">עותרת מס' 2 </w:t>
      </w:r>
      <w:r>
        <w:rPr>
          <w:rFonts w:hint="cs"/>
          <w:rtl/>
        </w:rPr>
        <w:t xml:space="preserve">על חשבון פגיעה קשה בציבור, ביחסי מבקר-מבוקר ובמוסד מבקר המדינה, שהוא כזכור, </w:t>
      </w:r>
      <w:r w:rsidR="00AF710F">
        <w:rPr>
          <w:rFonts w:hint="cs"/>
          <w:rtl/>
        </w:rPr>
        <w:t xml:space="preserve">באופן מעשי, </w:t>
      </w:r>
      <w:r>
        <w:rPr>
          <w:rFonts w:hint="cs"/>
          <w:rtl/>
        </w:rPr>
        <w:t>הרשות הרביעית בדמוקרטיה</w:t>
      </w:r>
      <w:r w:rsidR="00AF710F">
        <w:rPr>
          <w:rFonts w:hint="cs"/>
          <w:rtl/>
        </w:rPr>
        <w:t xml:space="preserve"> הישראלית</w:t>
      </w:r>
      <w:r>
        <w:rPr>
          <w:rFonts w:hint="cs"/>
          <w:rtl/>
        </w:rPr>
        <w:t xml:space="preserve">. </w:t>
      </w:r>
    </w:p>
    <w:p w:rsidR="00A310A2" w:rsidP="00A310A2" w14:paraId="3A905DF0" w14:textId="7D328244">
      <w:pPr>
        <w:pStyle w:val="a0"/>
      </w:pPr>
      <w:r>
        <w:rPr>
          <w:rFonts w:hint="cs"/>
          <w:rtl/>
        </w:rPr>
        <w:t xml:space="preserve">למעלה מן הצורך נזכיר </w:t>
      </w:r>
      <w:r w:rsidR="003116C6">
        <w:rPr>
          <w:rFonts w:hint="cs"/>
          <w:rtl/>
        </w:rPr>
        <w:t>ש</w:t>
      </w:r>
      <w:r>
        <w:rPr>
          <w:rFonts w:hint="cs"/>
          <w:rtl/>
        </w:rPr>
        <w:t xml:space="preserve">מבקר המדינה הבהיר, כי </w:t>
      </w:r>
      <w:r w:rsidRPr="00A310A2">
        <w:rPr>
          <w:rtl/>
        </w:rPr>
        <w:t xml:space="preserve">אם וכאשר תוקם ועדת חקירה ממלכתית, יתאם </w:t>
      </w:r>
      <w:r w:rsidRPr="00A310A2">
        <w:rPr>
          <w:rtl/>
        </w:rPr>
        <w:t>עימה</w:t>
      </w:r>
      <w:r w:rsidRPr="00A310A2">
        <w:rPr>
          <w:rtl/>
        </w:rPr>
        <w:t xml:space="preserve"> מבקר המדינה 'גבולות גזרה', כפי שאף ציין בכתב בעבר (למשל, </w:t>
      </w:r>
      <w:r w:rsidR="00083883">
        <w:rPr>
          <w:rFonts w:hint="cs"/>
          <w:rtl/>
        </w:rPr>
        <w:t>סעיפים 35 ו-294</w:t>
      </w:r>
      <w:r w:rsidR="00D7187A">
        <w:rPr>
          <w:rFonts w:hint="cs"/>
          <w:rtl/>
        </w:rPr>
        <w:t xml:space="preserve"> </w:t>
      </w:r>
      <w:r w:rsidR="003116C6">
        <w:rPr>
          <w:rFonts w:hint="cs"/>
          <w:rtl/>
        </w:rPr>
        <w:t xml:space="preserve">לתגובה המקדמית מטעם מבקר המדינה וכן </w:t>
      </w:r>
      <w:r w:rsidRPr="00A310A2">
        <w:rPr>
          <w:rtl/>
        </w:rPr>
        <w:t>נספחים 15ב, 15ה ו-4</w:t>
      </w:r>
      <w:r>
        <w:rPr>
          <w:rFonts w:hint="cs"/>
          <w:rtl/>
        </w:rPr>
        <w:t xml:space="preserve"> ל</w:t>
      </w:r>
      <w:r w:rsidR="003116C6">
        <w:rPr>
          <w:rFonts w:hint="cs"/>
          <w:rtl/>
        </w:rPr>
        <w:t>אותה תגובה</w:t>
      </w:r>
      <w:r w:rsidRPr="00A310A2">
        <w:rPr>
          <w:rtl/>
        </w:rPr>
        <w:t xml:space="preserve">), וכפי שנעשה בעבר (בעניין ועדת בדיקה ממשלתית בראשות כבוד השופט (בדימוס) י' </w:t>
      </w:r>
      <w:r w:rsidRPr="00A310A2">
        <w:rPr>
          <w:rtl/>
        </w:rPr>
        <w:t>וינוגרד</w:t>
      </w:r>
      <w:r w:rsidRPr="00A310A2">
        <w:rPr>
          <w:rtl/>
        </w:rPr>
        <w:t xml:space="preserve"> ז"ל בעניין מלחמת לבנון השנייה). </w:t>
      </w:r>
    </w:p>
    <w:p w:rsidR="00F061A1" w:rsidP="00A310A2" w14:paraId="60FBD592" w14:textId="2DA68135">
      <w:pPr>
        <w:pStyle w:val="a0"/>
      </w:pPr>
      <w:r>
        <w:rPr>
          <w:rFonts w:hint="cs"/>
          <w:rtl/>
        </w:rPr>
        <w:t xml:space="preserve">לשלמות התמונה, </w:t>
      </w:r>
      <w:r w:rsidR="003116C6">
        <w:rPr>
          <w:rFonts w:hint="cs"/>
          <w:rtl/>
        </w:rPr>
        <w:t xml:space="preserve">מופנה </w:t>
      </w:r>
      <w:r>
        <w:rPr>
          <w:rFonts w:hint="cs"/>
          <w:rtl/>
        </w:rPr>
        <w:t xml:space="preserve">בית המשפט הנכבד לתגובה המקדמית </w:t>
      </w:r>
      <w:r w:rsidR="003116C6">
        <w:rPr>
          <w:rFonts w:hint="cs"/>
          <w:rtl/>
        </w:rPr>
        <w:t xml:space="preserve">מטעם </w:t>
      </w:r>
      <w:r>
        <w:rPr>
          <w:rFonts w:hint="cs"/>
          <w:rtl/>
        </w:rPr>
        <w:t xml:space="preserve">מבקר המדינה ובפרט לפרקים </w:t>
      </w:r>
      <w:r w:rsidR="009A0151">
        <w:rPr>
          <w:rFonts w:hint="cs"/>
          <w:rtl/>
        </w:rPr>
        <w:t>ה'(2), ו' ו-ז'</w:t>
      </w:r>
      <w:r>
        <w:rPr>
          <w:rFonts w:hint="cs"/>
          <w:rtl/>
        </w:rPr>
        <w:t xml:space="preserve"> ל</w:t>
      </w:r>
      <w:r w:rsidR="003116C6">
        <w:rPr>
          <w:rFonts w:hint="cs"/>
          <w:rtl/>
        </w:rPr>
        <w:t xml:space="preserve">אותה </w:t>
      </w:r>
      <w:r>
        <w:rPr>
          <w:rFonts w:hint="cs"/>
          <w:rtl/>
        </w:rPr>
        <w:t>תגובה.</w:t>
      </w:r>
    </w:p>
    <w:p w:rsidR="00E04895" w:rsidRPr="00A310A2" w:rsidP="00A310A2" w14:paraId="37213B9C" w14:textId="1274BB9B">
      <w:pPr>
        <w:pStyle w:val="a0"/>
        <w:rPr>
          <w:rtl/>
        </w:rPr>
      </w:pPr>
      <w:r>
        <w:rPr>
          <w:rFonts w:hint="cs"/>
          <w:rtl/>
        </w:rPr>
        <w:t>על רקע האמור, סיכויי העתיר</w:t>
      </w:r>
      <w:r w:rsidR="003116C6">
        <w:rPr>
          <w:rFonts w:hint="cs"/>
          <w:rtl/>
        </w:rPr>
        <w:t>ה</w:t>
      </w:r>
      <w:r>
        <w:rPr>
          <w:rFonts w:hint="cs"/>
          <w:rtl/>
        </w:rPr>
        <w:t xml:space="preserve"> קלושים ונוכח הנזקים הכבדים הנגרמים כתוצאה מצו הביניים, יהא זה נכון ראוי וצודק להורות על ביטולו.</w:t>
      </w:r>
    </w:p>
    <w:p w:rsidR="003756C7" w:rsidP="003756C7" w14:paraId="1692FCAC" w14:textId="6B2B9144">
      <w:pPr>
        <w:pStyle w:val="a0"/>
      </w:pPr>
      <w:r>
        <w:rPr>
          <w:rFonts w:hint="cs"/>
          <w:rtl/>
        </w:rPr>
        <w:t>כאמור, במתווה שקבע מבקר המדינה, ביקורת שלב ג' תחל רק לאחר שיח עם צה"ל בחודש ינואר 2025</w:t>
      </w:r>
      <w:r w:rsidR="00522247">
        <w:rPr>
          <w:rFonts w:hint="cs"/>
          <w:rtl/>
        </w:rPr>
        <w:t>.</w:t>
      </w:r>
      <w:r>
        <w:rPr>
          <w:rFonts w:hint="cs"/>
          <w:rtl/>
        </w:rPr>
        <w:t xml:space="preserve"> מבקר המדינה סבור כי אין מקום לעכב עוד איתור ותיקון ליקויים מסתמנים, ביניהם גם כאלו </w:t>
      </w:r>
      <w:r>
        <w:rPr>
          <w:rFonts w:hint="cs"/>
          <w:rtl/>
        </w:rPr>
        <w:t>מסכני</w:t>
      </w:r>
      <w:r>
        <w:rPr>
          <w:rFonts w:hint="cs"/>
          <w:rtl/>
        </w:rPr>
        <w:t xml:space="preserve"> חיים ויש לשוב ולחזור לקיים </w:t>
      </w:r>
      <w:r w:rsidR="001250C0">
        <w:rPr>
          <w:rFonts w:hint="cs"/>
          <w:rtl/>
        </w:rPr>
        <w:t>יחסי</w:t>
      </w:r>
      <w:r>
        <w:rPr>
          <w:rFonts w:hint="cs"/>
          <w:rtl/>
        </w:rPr>
        <w:t xml:space="preserve"> מבקר-מבוקר, בהתאם לדין ושלא תחת צו.</w:t>
      </w:r>
    </w:p>
    <w:p w:rsidR="00603D7C" w:rsidP="00B71897" w14:paraId="490A1014" w14:textId="0170C15D">
      <w:pPr>
        <w:pStyle w:val="a0"/>
      </w:pPr>
      <w:r>
        <w:rPr>
          <w:rFonts w:hint="cs"/>
          <w:rtl/>
        </w:rPr>
        <w:t xml:space="preserve">בנוסף, </w:t>
      </w:r>
      <w:r w:rsidR="00B71897">
        <w:rPr>
          <w:rFonts w:hint="cs"/>
          <w:rtl/>
        </w:rPr>
        <w:t xml:space="preserve">מתבקש </w:t>
      </w:r>
      <w:r w:rsidR="00DE42A4">
        <w:rPr>
          <w:rFonts w:hint="cs"/>
          <w:rtl/>
        </w:rPr>
        <w:t xml:space="preserve">בית המשפט הנכבד </w:t>
      </w:r>
      <w:r w:rsidR="00B71897">
        <w:rPr>
          <w:rFonts w:hint="cs"/>
          <w:rtl/>
        </w:rPr>
        <w:t>לסלק על הסף</w:t>
      </w:r>
      <w:r w:rsidR="00DE42A4">
        <w:rPr>
          <w:rFonts w:hint="cs"/>
          <w:rtl/>
        </w:rPr>
        <w:t xml:space="preserve"> את העתיר</w:t>
      </w:r>
      <w:r w:rsidR="00A310A2">
        <w:rPr>
          <w:rFonts w:hint="cs"/>
          <w:rtl/>
        </w:rPr>
        <w:t>ה</w:t>
      </w:r>
      <w:r w:rsidR="00F07DC3">
        <w:rPr>
          <w:rFonts w:hint="cs"/>
          <w:rtl/>
        </w:rPr>
        <w:t xml:space="preserve"> </w:t>
      </w:r>
      <w:r w:rsidR="00DE42A4">
        <w:rPr>
          <w:rFonts w:hint="cs"/>
          <w:rtl/>
        </w:rPr>
        <w:t xml:space="preserve">ולאפשר למבקר המדינה לערוך ביקורת מדינה </w:t>
      </w:r>
      <w:r w:rsidR="00F07DC3">
        <w:rPr>
          <w:rFonts w:hint="cs"/>
          <w:rtl/>
        </w:rPr>
        <w:t xml:space="preserve">בהתאם לסמכותו </w:t>
      </w:r>
      <w:r w:rsidR="00B71897">
        <w:rPr>
          <w:rFonts w:hint="cs"/>
          <w:rtl/>
        </w:rPr>
        <w:t xml:space="preserve">וחובתו על פי </w:t>
      </w:r>
      <w:r w:rsidR="00F07DC3">
        <w:rPr>
          <w:rFonts w:hint="cs"/>
          <w:rtl/>
        </w:rPr>
        <w:t>דין</w:t>
      </w:r>
      <w:r>
        <w:rPr>
          <w:rFonts w:hint="cs"/>
          <w:rtl/>
        </w:rPr>
        <w:t>, כפי שמתקיימת על כלל הדרגים, מדיניים ואזרחיים כאחד וכן על כל</w:t>
      </w:r>
      <w:r w:rsidR="003756C7">
        <w:rPr>
          <w:rFonts w:hint="cs"/>
          <w:rtl/>
        </w:rPr>
        <w:t>ל</w:t>
      </w:r>
      <w:r>
        <w:rPr>
          <w:rFonts w:hint="cs"/>
          <w:rtl/>
        </w:rPr>
        <w:t xml:space="preserve"> הגופים הביטחוניים שאינם צה"ל</w:t>
      </w:r>
      <w:r w:rsidR="00DE42A4">
        <w:rPr>
          <w:rFonts w:hint="cs"/>
          <w:rtl/>
        </w:rPr>
        <w:t>.</w:t>
      </w:r>
      <w:r w:rsidR="00A310A2">
        <w:rPr>
          <w:rFonts w:hint="cs"/>
          <w:rtl/>
        </w:rPr>
        <w:t xml:space="preserve"> </w:t>
      </w:r>
    </w:p>
    <w:p w:rsidR="006E0DCA" w:rsidP="006E0DCA" w14:paraId="523D814B" w14:textId="5130020F">
      <w:pPr>
        <w:pStyle w:val="a0"/>
      </w:pPr>
      <w:r>
        <w:rPr>
          <w:rFonts w:hint="cs"/>
          <w:rtl/>
        </w:rPr>
        <w:t xml:space="preserve">מן הדין ומן הצדק </w:t>
      </w:r>
      <w:r>
        <w:rPr>
          <w:rFonts w:hint="cs"/>
          <w:rtl/>
        </w:rPr>
        <w:t>להעתר</w:t>
      </w:r>
      <w:r>
        <w:rPr>
          <w:rFonts w:hint="cs"/>
          <w:rtl/>
        </w:rPr>
        <w:t xml:space="preserve"> לבקשה</w:t>
      </w:r>
      <w:r w:rsidR="00B71897">
        <w:rPr>
          <w:rFonts w:hint="cs"/>
          <w:rtl/>
        </w:rPr>
        <w:t xml:space="preserve"> זו</w:t>
      </w:r>
      <w:r>
        <w:rPr>
          <w:rFonts w:hint="cs"/>
          <w:rtl/>
        </w:rPr>
        <w:t>.</w:t>
      </w:r>
    </w:p>
    <w:p w:rsidR="001250C0" w:rsidP="001250C0" w14:paraId="4499376E" w14:textId="77777777">
      <w:pPr>
        <w:pStyle w:val="a0"/>
        <w:numPr>
          <w:ilvl w:val="0"/>
          <w:numId w:val="0"/>
        </w:numPr>
        <w:ind w:left="720"/>
      </w:pPr>
    </w:p>
    <w:p w:rsidR="00260AAF" w:rsidP="00162791" w14:paraId="056CC2D1" w14:textId="77777777">
      <w:pPr>
        <w:pStyle w:val="a0"/>
        <w:numPr>
          <w:ilvl w:val="0"/>
          <w:numId w:val="0"/>
        </w:numPr>
        <w:rPr>
          <w:rtl/>
        </w:rPr>
      </w:pPr>
    </w:p>
    <w:tbl>
      <w:tblPr>
        <w:bidiVisual/>
        <w:tblW w:w="9209" w:type="dxa"/>
        <w:tblInd w:w="494" w:type="dxa"/>
        <w:tblLayout w:type="fixed"/>
        <w:tblLook w:val="0000"/>
      </w:tblPr>
      <w:tblGrid>
        <w:gridCol w:w="2495"/>
        <w:gridCol w:w="862"/>
        <w:gridCol w:w="2495"/>
        <w:gridCol w:w="862"/>
        <w:gridCol w:w="2495"/>
      </w:tblGrid>
      <w:tr w14:paraId="6579004A" w14:textId="77777777">
        <w:tblPrEx>
          <w:tblW w:w="9209" w:type="dxa"/>
          <w:tblInd w:w="494" w:type="dxa"/>
          <w:tblLayout w:type="fixed"/>
          <w:tblLook w:val="0000"/>
        </w:tblPrEx>
        <w:tc>
          <w:tcPr>
            <w:tcW w:w="2495" w:type="dxa"/>
            <w:tcBorders>
              <w:top w:val="single" w:sz="6" w:space="0" w:color="auto"/>
            </w:tcBorders>
          </w:tcPr>
          <w:p w:rsidR="00260AAF" w14:paraId="387A6DCB" w14:textId="57ACA823">
            <w:pPr>
              <w:jc w:val="center"/>
              <w:rPr>
                <w:rtl/>
              </w:rPr>
            </w:pPr>
            <w:r>
              <w:rPr>
                <w:rFonts w:hint="cs"/>
                <w:rtl/>
              </w:rPr>
              <w:t xml:space="preserve">אליה </w:t>
            </w:r>
            <w:r>
              <w:rPr>
                <w:rFonts w:hint="cs"/>
                <w:rtl/>
              </w:rPr>
              <w:t>צונץ</w:t>
            </w:r>
            <w:r>
              <w:rPr>
                <w:rFonts w:hint="cs"/>
                <w:rtl/>
              </w:rPr>
              <w:t>, עו"ד</w:t>
            </w:r>
          </w:p>
        </w:tc>
        <w:tc>
          <w:tcPr>
            <w:tcW w:w="862" w:type="dxa"/>
          </w:tcPr>
          <w:p w:rsidR="00260AAF" w14:paraId="4BD2E27B" w14:textId="77777777">
            <w:pPr>
              <w:jc w:val="center"/>
              <w:rPr>
                <w:rtl/>
              </w:rPr>
            </w:pPr>
          </w:p>
        </w:tc>
        <w:tc>
          <w:tcPr>
            <w:tcW w:w="2495" w:type="dxa"/>
            <w:tcBorders>
              <w:top w:val="single" w:sz="6" w:space="0" w:color="auto"/>
            </w:tcBorders>
          </w:tcPr>
          <w:p w:rsidR="00260AAF" w14:paraId="74476B70" w14:textId="316CD9B9">
            <w:pPr>
              <w:jc w:val="center"/>
              <w:rPr>
                <w:rtl/>
              </w:rPr>
            </w:pPr>
            <w:r>
              <w:rPr>
                <w:rFonts w:hint="cs"/>
                <w:rtl/>
              </w:rPr>
              <w:t xml:space="preserve">ניקולס </w:t>
            </w:r>
            <w:r>
              <w:rPr>
                <w:rFonts w:hint="cs"/>
                <w:rtl/>
              </w:rPr>
              <w:t>גיפס</w:t>
            </w:r>
            <w:r>
              <w:rPr>
                <w:rFonts w:hint="cs"/>
                <w:rtl/>
              </w:rPr>
              <w:t>, עו"ד</w:t>
            </w:r>
          </w:p>
        </w:tc>
        <w:tc>
          <w:tcPr>
            <w:tcW w:w="862" w:type="dxa"/>
          </w:tcPr>
          <w:p w:rsidR="00260AAF" w14:paraId="72F190F5" w14:textId="77777777">
            <w:pPr>
              <w:jc w:val="center"/>
              <w:rPr>
                <w:rtl/>
              </w:rPr>
            </w:pPr>
          </w:p>
        </w:tc>
        <w:tc>
          <w:tcPr>
            <w:tcW w:w="2495" w:type="dxa"/>
            <w:tcBorders>
              <w:top w:val="single" w:sz="6" w:space="0" w:color="auto"/>
            </w:tcBorders>
          </w:tcPr>
          <w:p w:rsidR="00260AAF" w14:paraId="38530F26" w14:textId="7E330FE5">
            <w:pPr>
              <w:jc w:val="center"/>
              <w:rPr>
                <w:rtl/>
              </w:rPr>
            </w:pPr>
            <w:r>
              <w:rPr>
                <w:rFonts w:hint="cs"/>
                <w:rtl/>
              </w:rPr>
              <w:t>נגב אלוני, עו"ד</w:t>
            </w:r>
          </w:p>
        </w:tc>
      </w:tr>
      <w:tr w14:paraId="5785F864" w14:textId="77777777">
        <w:tblPrEx>
          <w:tblW w:w="9209" w:type="dxa"/>
          <w:tblInd w:w="494" w:type="dxa"/>
          <w:tblLayout w:type="fixed"/>
          <w:tblLook w:val="0000"/>
        </w:tblPrEx>
        <w:tc>
          <w:tcPr>
            <w:tcW w:w="9209" w:type="dxa"/>
            <w:gridSpan w:val="5"/>
          </w:tcPr>
          <w:p w:rsidR="00260AAF" w14:paraId="6E0D0EC4" w14:textId="77777777">
            <w:pPr>
              <w:jc w:val="center"/>
              <w:rPr>
                <w:rtl/>
              </w:rPr>
            </w:pPr>
          </w:p>
          <w:p w:rsidR="00260AAF" w14:paraId="05FC6706" w14:textId="77777777">
            <w:pPr>
              <w:jc w:val="center"/>
              <w:rPr>
                <w:rtl/>
              </w:rPr>
            </w:pPr>
            <w:r>
              <w:rPr>
                <w:rtl/>
              </w:rPr>
              <w:t>ש. הורוביץ ושות'</w:t>
            </w:r>
          </w:p>
          <w:p w:rsidR="00260AAF" w:rsidP="005D2665" w14:paraId="3F09015C" w14:textId="345FB07D">
            <w:pPr>
              <w:jc w:val="center"/>
            </w:pPr>
            <w:r>
              <w:rPr>
                <w:rtl/>
              </w:rPr>
              <w:t>באי-</w:t>
            </w:r>
            <w:r>
              <w:rPr>
                <w:rtl/>
              </w:rPr>
              <w:t>כח</w:t>
            </w:r>
            <w:r>
              <w:rPr>
                <w:rtl/>
              </w:rPr>
              <w:t xml:space="preserve"> </w:t>
            </w:r>
            <w:r>
              <w:rPr>
                <w:rFonts w:hint="cs"/>
                <w:rtl/>
              </w:rPr>
              <w:t>מבקר המדינה</w:t>
            </w:r>
          </w:p>
        </w:tc>
      </w:tr>
    </w:tbl>
    <w:p w:rsidR="00260AAF" w:rsidP="00162791" w14:paraId="49970997" w14:textId="77777777">
      <w:pPr>
        <w:pStyle w:val="a0"/>
        <w:numPr>
          <w:ilvl w:val="0"/>
          <w:numId w:val="0"/>
        </w:numPr>
        <w:rPr>
          <w:rtl/>
        </w:rPr>
      </w:pPr>
    </w:p>
    <w:p w:rsidR="00260AAF" w:rsidP="003756C7" w14:paraId="1185411D" w14:textId="3BF19A6B">
      <w:pPr>
        <w:pStyle w:val="a0"/>
        <w:numPr>
          <w:ilvl w:val="0"/>
          <w:numId w:val="0"/>
        </w:numPr>
      </w:pPr>
      <w:r>
        <w:rPr>
          <w:rtl/>
        </w:rPr>
        <w:t xml:space="preserve">תל-אביב, היום </w:t>
      </w:r>
      <w:r>
        <w:rPr>
          <w:rFonts w:hint="cs"/>
          <w:u w:val="single"/>
          <w:rtl/>
        </w:rPr>
        <w:t>20</w:t>
      </w:r>
      <w:r>
        <w:rPr>
          <w:rtl/>
        </w:rPr>
        <w:t xml:space="preserve"> בחודש </w:t>
      </w:r>
      <w:r>
        <w:rPr>
          <w:rtl/>
        </w:rPr>
        <w:fldChar w:fldCharType="begin"/>
      </w:r>
      <w:r>
        <w:rPr>
          <w:rtl/>
        </w:rPr>
        <w:instrText xml:space="preserve"> </w:instrText>
      </w:r>
      <w:r>
        <w:instrText>DATE \@ "MMMM" \* MERGEFORMAT</w:instrText>
      </w:r>
      <w:r>
        <w:rPr>
          <w:rtl/>
        </w:rPr>
        <w:instrText xml:space="preserve"> </w:instrText>
      </w:r>
      <w:r>
        <w:rPr>
          <w:rtl/>
        </w:rPr>
        <w:fldChar w:fldCharType="separate"/>
      </w:r>
      <w:r w:rsidR="00CC1AD5">
        <w:rPr>
          <w:noProof/>
          <w:rtl/>
        </w:rPr>
        <w:t>‏נובמבר</w:t>
      </w:r>
      <w:r>
        <w:rPr>
          <w:rtl/>
        </w:rPr>
        <w:fldChar w:fldCharType="end"/>
      </w:r>
      <w:r>
        <w:rPr>
          <w:rtl/>
        </w:rPr>
        <w:t xml:space="preserve"> שנת </w:t>
      </w:r>
      <w:r>
        <w:rPr>
          <w:rtl/>
        </w:rPr>
        <w:fldChar w:fldCharType="begin"/>
      </w:r>
      <w:r>
        <w:rPr>
          <w:rtl/>
        </w:rPr>
        <w:instrText xml:space="preserve"> </w:instrText>
      </w:r>
      <w:r>
        <w:instrText>DATE \@ " yyyy"</w:instrText>
      </w:r>
      <w:r>
        <w:rPr>
          <w:rtl/>
        </w:rPr>
        <w:instrText xml:space="preserve"> </w:instrText>
      </w:r>
      <w:r>
        <w:rPr>
          <w:rtl/>
        </w:rPr>
        <w:fldChar w:fldCharType="separate"/>
      </w:r>
      <w:r w:rsidR="00CC1AD5">
        <w:rPr>
          <w:noProof/>
          <w:rtl/>
        </w:rPr>
        <w:t>‏ 2024</w:t>
      </w:r>
      <w:r>
        <w:rPr>
          <w:rtl/>
        </w:rPr>
        <w:fldChar w:fldCharType="end"/>
      </w:r>
      <w:r w:rsidR="003756C7">
        <w:rPr>
          <w:rFonts w:hint="cs"/>
          <w:rtl/>
        </w:rPr>
        <w:t>.</w:t>
      </w:r>
    </w:p>
    <w:sectPr w:rsidSect="00706688">
      <w:headerReference w:type="even" r:id="rId5"/>
      <w:headerReference w:type="default" r:id="rId6"/>
      <w:footerReference w:type="even" r:id="rId7"/>
      <w:footerReference w:type="default" r:id="rId8"/>
      <w:headerReference w:type="first" r:id="rId9"/>
      <w:footerReference w:type="first" r:id="rId10"/>
      <w:pgSz w:w="11906" w:h="16838"/>
      <w:pgMar w:top="1418" w:right="1418" w:bottom="1418" w:left="1418" w:header="709" w:footer="442"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8CF" w14:paraId="263E94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8CF" w:rsidP="001C7863" w14:paraId="7982572B" w14:textId="77777777">
    <w:pPr>
      <w:pStyle w:val="Footer"/>
      <w:jc w:val="center"/>
      <w:rPr>
        <w:sz w:val="16"/>
        <w:rtl/>
      </w:rPr>
    </w:pPr>
    <w:r>
      <w:rPr>
        <w:sz w:val="16"/>
      </w:rPr>
      <w:fldChar w:fldCharType="begin"/>
    </w:r>
    <w:r>
      <w:rPr>
        <w:sz w:val="16"/>
      </w:rPr>
      <w:instrText xml:space="preserve"> PAGE </w:instrText>
    </w:r>
    <w:r>
      <w:rPr>
        <w:sz w:val="16"/>
      </w:rPr>
      <w:fldChar w:fldCharType="separate"/>
    </w:r>
    <w:r>
      <w:rPr>
        <w:noProof/>
        <w:sz w:val="16"/>
        <w:rtl/>
      </w:rPr>
      <w:t>2</w:t>
    </w:r>
    <w:r>
      <w:rPr>
        <w:sz w:val="16"/>
      </w:rPr>
      <w:fldChar w:fldCharType="end"/>
    </w:r>
    <w:r>
      <w:rPr>
        <w:sz w:val="16"/>
      </w:rPr>
      <w:t xml:space="preserve"> </w:t>
    </w:r>
  </w:p>
  <w:p w:rsidR="00D478CF" w:rsidRPr="001C7863" w:rsidP="001C7863" w14:paraId="1856F885" w14:textId="77777777">
    <w:pPr>
      <w:pStyle w:val="Footer"/>
      <w:jc w:val="left"/>
      <w:rPr>
        <w:sz w:val="16"/>
        <w:rtl/>
      </w:rPr>
    </w:pPr>
    <w:r>
      <w:rPr>
        <w:rFonts w:hint="cs"/>
        <w:sz w:val="16"/>
        <w:rtl/>
      </w:rPr>
      <w:t>60001/20/13431785/1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8CF" w14:paraId="4D2AAE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8CF" w14:paraId="148DF9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8CF" w14:paraId="41BD59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8CF" w14:paraId="2A884D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AD1D1C"/>
    <w:multiLevelType w:val="hybridMultilevel"/>
    <w:tmpl w:val="79DC7D1C"/>
    <w:lvl w:ilvl="0">
      <w:start w:val="1"/>
      <w:numFmt w:val="hebrew1"/>
      <w:lvlText w:val="%1."/>
      <w:lvlJc w:val="left"/>
      <w:pPr>
        <w:ind w:left="1800" w:hanging="360"/>
      </w:pPr>
      <w:rPr>
        <w:rFonts w:hint="default"/>
        <w:sz w:val="3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20016EB7"/>
    <w:multiLevelType w:val="hybridMultilevel"/>
    <w:tmpl w:val="44865908"/>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C520AC"/>
    <w:multiLevelType w:val="hybridMultilevel"/>
    <w:tmpl w:val="D4DC9E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551F95"/>
    <w:multiLevelType w:val="hybridMultilevel"/>
    <w:tmpl w:val="C2606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525382"/>
    <w:multiLevelType w:val="hybridMultilevel"/>
    <w:tmpl w:val="9B940EAC"/>
    <w:lvl w:ilvl="0">
      <w:start w:val="1"/>
      <w:numFmt w:val="hebrew1"/>
      <w:lvlText w:val="(%1)"/>
      <w:lvlJc w:val="left"/>
      <w:pPr>
        <w:ind w:left="1080" w:hanging="360"/>
      </w:pPr>
      <w:rPr>
        <w:rFonts w:hint="default"/>
        <w:b w:val="0"/>
        <w:sz w:val="2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C3C6F71"/>
    <w:multiLevelType w:val="hybridMultilevel"/>
    <w:tmpl w:val="18AAB768"/>
    <w:lvl w:ilvl="0">
      <w:start w:val="1"/>
      <w:numFmt w:val="decimal"/>
      <w:lvlText w:val="%1."/>
      <w:lvlJc w:val="left"/>
      <w:pPr>
        <w:ind w:left="2520" w:hanging="360"/>
      </w:pPr>
      <w:rPr>
        <w:rFonts w:hint="default"/>
        <w:b w:val="0"/>
        <w:bCs/>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4DD10D95"/>
    <w:multiLevelType w:val="hybridMultilevel"/>
    <w:tmpl w:val="F15E2724"/>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C7E0B08"/>
    <w:multiLevelType w:val="multilevel"/>
    <w:tmpl w:val="284E84DC"/>
    <w:lvl w:ilvl="0">
      <w:start w:val="1"/>
      <w:numFmt w:val="hebrew1"/>
      <w:pStyle w:val="a4"/>
      <w:lvlText w:val="%1."/>
      <w:lvlJc w:val="center"/>
      <w:pPr>
        <w:ind w:left="360" w:hanging="360"/>
      </w:pPr>
      <w:rPr>
        <w:rFonts w:ascii="Times New Roman" w:hAnsi="Times New Roman" w:cs="David" w:hint="default"/>
        <w:b/>
        <w:bCs/>
        <w:i w:val="0"/>
        <w:iCs w:val="0"/>
        <w:caps w:val="0"/>
        <w:strike w:val="0"/>
        <w:dstrike w:val="0"/>
        <w:vanish w:val="0"/>
        <w:color w:val="auto"/>
        <w:spacing w:val="0"/>
        <w:sz w:val="36"/>
        <w:szCs w:val="36"/>
        <w:u w:val="none"/>
        <w:vertAlign w:val="baseline"/>
      </w:rPr>
    </w:lvl>
    <w:lvl w:ilvl="1">
      <w:start w:val="1"/>
      <w:numFmt w:val="decimal"/>
      <w:pStyle w:val="a7"/>
      <w:lvlText w:val="%1(%2)"/>
      <w:lvlJc w:val="center"/>
      <w:pPr>
        <w:ind w:left="720" w:hanging="360"/>
      </w:pPr>
      <w:rPr>
        <w:rFonts w:ascii="Times New Roman" w:hAnsi="Times New Roman" w:cs="David" w:hint="default"/>
        <w:b/>
        <w:bCs/>
        <w:i w:val="0"/>
        <w:iCs w:val="0"/>
        <w:caps w:val="0"/>
        <w:strike w:val="0"/>
        <w:dstrike w:val="0"/>
        <w:vanish w:val="0"/>
        <w:color w:val="auto"/>
        <w:spacing w:val="0"/>
        <w:sz w:val="34"/>
        <w:szCs w:val="34"/>
        <w:u w:val="none"/>
        <w:vertAlign w:val="baseline"/>
      </w:rPr>
    </w:lvl>
    <w:lvl w:ilvl="2">
      <w:start w:val="1"/>
      <w:numFmt w:val="hebrew1"/>
      <w:pStyle w:val="a6"/>
      <w:lvlText w:val="%1(%2)(%3)"/>
      <w:lvlJc w:val="center"/>
      <w:pPr>
        <w:ind w:left="1080" w:hanging="360"/>
      </w:pPr>
      <w:rPr>
        <w:rFonts w:ascii="Times New Roman" w:hAnsi="Times New Roman" w:cs="David" w:hint="default"/>
        <w:b/>
        <w:bCs/>
        <w:i w:val="0"/>
        <w:iCs w:val="0"/>
        <w:caps w:val="0"/>
        <w:strike w:val="0"/>
        <w:dstrike w:val="0"/>
        <w:vanish w:val="0"/>
        <w:color w:val="auto"/>
        <w:spacing w:val="0"/>
        <w:sz w:val="32"/>
        <w:szCs w:val="32"/>
        <w:u w:val="none"/>
        <w:vertAlign w:val="baseline"/>
      </w:rPr>
    </w:lvl>
    <w:lvl w:ilvl="3">
      <w:start w:val="1"/>
      <w:numFmt w:val="decimal"/>
      <w:pStyle w:val="a2"/>
      <w:lvlText w:val="%1(%2)(%3)(%4)"/>
      <w:lvlJc w:val="center"/>
      <w:pPr>
        <w:ind w:left="1440" w:hanging="360"/>
      </w:pPr>
      <w:rPr>
        <w:rFonts w:ascii="Times New Roman" w:hAnsi="Times New Roman" w:cs="David" w:hint="default"/>
        <w:b/>
        <w:bCs/>
        <w:i w:val="0"/>
        <w:iCs w:val="0"/>
        <w:caps w:val="0"/>
        <w:strike w:val="0"/>
        <w:dstrike w:val="0"/>
        <w:vanish w:val="0"/>
        <w:color w:val="auto"/>
        <w:spacing w:val="0"/>
        <w:kern w:val="24"/>
        <w:sz w:val="30"/>
        <w:szCs w:val="30"/>
        <w:u w:val="none"/>
        <w:vertAlign w:val="baseline"/>
      </w:rPr>
    </w:lvl>
    <w:lvl w:ilvl="4">
      <w:start w:val="1"/>
      <w:numFmt w:val="hebrew1"/>
      <w:pStyle w:val="a3"/>
      <w:lvlText w:val="%1(%2)(%3)(%4)(%5)"/>
      <w:lvlJc w:val="center"/>
      <w:pPr>
        <w:ind w:left="2552" w:hanging="1112"/>
      </w:pPr>
      <w:rPr>
        <w:rFonts w:ascii="Times New Roman" w:hAnsi="Times New Roman" w:cs="David" w:hint="default"/>
        <w:b/>
        <w:bCs/>
        <w:i w:val="0"/>
        <w:iCs w:val="0"/>
        <w:caps w:val="0"/>
        <w:strike w:val="0"/>
        <w:dstrike w:val="0"/>
        <w:vanish w:val="0"/>
        <w:color w:val="auto"/>
        <w:spacing w:val="0"/>
        <w:sz w:val="28"/>
        <w:szCs w:val="28"/>
        <w:u w:val="none"/>
        <w:vertAlign w:val="baseline"/>
        <w:lang w:val="en-US"/>
      </w:rPr>
    </w:lvl>
    <w:lvl w:ilvl="5">
      <w:start w:val="1"/>
      <w:numFmt w:val="decimal"/>
      <w:pStyle w:val="a5"/>
      <w:lvlText w:val="%1(%2)(%3)(%4)(%5)(%6)"/>
      <w:lvlJc w:val="center"/>
      <w:pPr>
        <w:ind w:left="2160" w:hanging="360"/>
      </w:pPr>
      <w:rPr>
        <w:rFonts w:ascii="Times New Roman" w:hAnsi="Times New Roman" w:cs="David" w:hint="default"/>
        <w:b/>
        <w:bCs/>
        <w:i w:val="0"/>
        <w:iCs w:val="0"/>
        <w:caps w:val="0"/>
        <w:strike w:val="0"/>
        <w:dstrike w:val="0"/>
        <w:vanish w:val="0"/>
        <w:color w:val="auto"/>
        <w:spacing w:val="0"/>
        <w:sz w:val="26"/>
        <w:szCs w:val="26"/>
        <w:u w:val="none"/>
        <w:vertAlign w:val="baseline"/>
      </w:rPr>
    </w:lvl>
    <w:lvl w:ilvl="6">
      <w:start w:val="1"/>
      <w:numFmt w:val="hebrew1"/>
      <w:lvlText w:val="%1(%2)(%3)(%4)(%5)(%6)(%7)"/>
      <w:lvlJc w:val="center"/>
      <w:pPr>
        <w:ind w:left="2520" w:hanging="360"/>
      </w:pPr>
      <w:rPr>
        <w:rFonts w:hint="default"/>
        <w:spacing w:val="0"/>
        <w:sz w:val="24"/>
      </w:rPr>
    </w:lvl>
    <w:lvl w:ilvl="7">
      <w:start w:val="1"/>
      <w:numFmt w:val="decimal"/>
      <w:lvlText w:val="%1.%2.%3.%4.%5.%6.%7.%8."/>
      <w:lvlJc w:val="center"/>
      <w:pPr>
        <w:ind w:left="2880" w:hanging="360"/>
      </w:pPr>
      <w:rPr>
        <w:rFonts w:hint="default"/>
        <w:spacing w:val="0"/>
        <w:sz w:val="24"/>
      </w:rPr>
    </w:lvl>
    <w:lvl w:ilvl="8">
      <w:start w:val="1"/>
      <w:numFmt w:val="hebrew1"/>
      <w:lvlText w:val="%1.%2.%3.%4.%5.%6.%7.%8.%9."/>
      <w:lvlJc w:val="center"/>
      <w:pPr>
        <w:ind w:left="3240" w:hanging="360"/>
      </w:pPr>
      <w:rPr>
        <w:rFonts w:hint="default"/>
        <w:spacing w:val="0"/>
        <w:sz w:val="24"/>
      </w:rPr>
    </w:lvl>
  </w:abstractNum>
  <w:abstractNum w:abstractNumId="8">
    <w:nsid w:val="6CD745AF"/>
    <w:multiLevelType w:val="multilevel"/>
    <w:tmpl w:val="6278ED82"/>
    <w:lvl w:ilvl="0">
      <w:start w:val="1"/>
      <w:numFmt w:val="decimal"/>
      <w:pStyle w:val="a0"/>
      <w:isLgl/>
      <w:lvlText w:val="%1."/>
      <w:lvlJc w:val="left"/>
      <w:pPr>
        <w:tabs>
          <w:tab w:val="num" w:pos="720"/>
        </w:tabs>
        <w:ind w:left="720" w:hanging="720"/>
      </w:pPr>
      <w:rPr>
        <w:rFonts w:cs="David" w:hint="cs"/>
        <w:b w:val="0"/>
        <w:bCs w:val="0"/>
        <w:spacing w:val="-4"/>
        <w:sz w:val="24"/>
        <w:szCs w:val="24"/>
      </w:rPr>
    </w:lvl>
    <w:lvl w:ilvl="1">
      <w:start w:val="1"/>
      <w:numFmt w:val="decimal"/>
      <w:isLgl/>
      <w:lvlText w:val="%1.%2"/>
      <w:lvlJc w:val="left"/>
      <w:pPr>
        <w:tabs>
          <w:tab w:val="num" w:pos="1440"/>
        </w:tabs>
        <w:ind w:left="1440" w:hanging="720"/>
      </w:pPr>
      <w:rPr>
        <w:rFonts w:cs="David" w:hint="cs"/>
        <w:spacing w:val="-2"/>
        <w:sz w:val="24"/>
        <w:szCs w:val="24"/>
      </w:rPr>
    </w:lvl>
    <w:lvl w:ilvl="2">
      <w:start w:val="1"/>
      <w:numFmt w:val="decimal"/>
      <w:isLgl/>
      <w:lvlText w:val="%1.%2.%3"/>
      <w:lvlJc w:val="left"/>
      <w:pPr>
        <w:tabs>
          <w:tab w:val="num" w:pos="2160"/>
        </w:tabs>
        <w:ind w:left="2160" w:hanging="720"/>
      </w:pPr>
      <w:rPr>
        <w:rFonts w:cs="David" w:hint="cs"/>
        <w:spacing w:val="-6"/>
        <w:sz w:val="24"/>
        <w:szCs w:val="24"/>
      </w:rPr>
    </w:lvl>
    <w:lvl w:ilvl="3">
      <w:start w:val="1"/>
      <w:numFmt w:val="decimal"/>
      <w:isLgl/>
      <w:lvlText w:val="%1.%2.%3.%4."/>
      <w:lvlJc w:val="left"/>
      <w:pPr>
        <w:tabs>
          <w:tab w:val="num" w:pos="2880"/>
        </w:tabs>
        <w:ind w:left="2880" w:hanging="720"/>
      </w:pPr>
      <w:rPr>
        <w:rFonts w:cs="David" w:hint="cs"/>
        <w:spacing w:val="-8"/>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hint="default"/>
        <w:spacing w:val="0"/>
        <w:sz w:val="24"/>
      </w:rPr>
    </w:lvl>
    <w:lvl w:ilvl="7">
      <w:start w:val="1"/>
      <w:numFmt w:val="decimal"/>
      <w:isLgl/>
      <w:lvlText w:val="%1.%2.%3.%4.%5.%6.%7.%8."/>
      <w:lvlJc w:val="left"/>
      <w:pPr>
        <w:tabs>
          <w:tab w:val="num" w:pos="6480"/>
        </w:tabs>
        <w:ind w:left="6480" w:hanging="1440"/>
      </w:pPr>
      <w:rPr>
        <w:rFonts w:hint="default"/>
        <w:spacing w:val="0"/>
        <w:sz w:val="24"/>
      </w:rPr>
    </w:lvl>
    <w:lvl w:ilvl="8">
      <w:start w:val="1"/>
      <w:numFmt w:val="decimal"/>
      <w:isLgl/>
      <w:lvlText w:val="%1.%2.%3.%4.%5.%6.%7.%8.%9."/>
      <w:lvlJc w:val="left"/>
      <w:pPr>
        <w:tabs>
          <w:tab w:val="num" w:pos="7200"/>
        </w:tabs>
        <w:ind w:left="7200" w:hanging="1440"/>
      </w:pPr>
      <w:rPr>
        <w:rFonts w:hint="default"/>
        <w:spacing w:val="0"/>
        <w:sz w:val="24"/>
      </w:rPr>
    </w:lvl>
  </w:abstractNum>
  <w:abstractNum w:abstractNumId="9">
    <w:nsid w:val="7BD26F1E"/>
    <w:multiLevelType w:val="hybridMultilevel"/>
    <w:tmpl w:val="4B0EDA80"/>
    <w:lvl w:ilvl="0">
      <w:start w:val="1"/>
      <w:numFmt w:val="hebrew1"/>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8114037">
    <w:abstractNumId w:val="7"/>
  </w:num>
  <w:num w:numId="2" w16cid:durableId="1414279599">
    <w:abstractNumId w:val="8"/>
  </w:num>
  <w:num w:numId="3" w16cid:durableId="1755400325">
    <w:abstractNumId w:val="5"/>
  </w:num>
  <w:num w:numId="4" w16cid:durableId="3740446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7840998">
    <w:abstractNumId w:val="8"/>
  </w:num>
  <w:num w:numId="6" w16cid:durableId="795221945">
    <w:abstractNumId w:val="6"/>
  </w:num>
  <w:num w:numId="7" w16cid:durableId="2072117929">
    <w:abstractNumId w:val="8"/>
  </w:num>
  <w:num w:numId="8" w16cid:durableId="1110854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647445">
    <w:abstractNumId w:val="1"/>
  </w:num>
  <w:num w:numId="10" w16cid:durableId="14427435">
    <w:abstractNumId w:val="0"/>
  </w:num>
  <w:num w:numId="11" w16cid:durableId="1460345256">
    <w:abstractNumId w:val="7"/>
  </w:num>
  <w:num w:numId="12" w16cid:durableId="180705526">
    <w:abstractNumId w:val="4"/>
  </w:num>
  <w:num w:numId="13" w16cid:durableId="1543327267">
    <w:abstractNumId w:val="8"/>
  </w:num>
  <w:num w:numId="14" w16cid:durableId="1865047650">
    <w:abstractNumId w:val="8"/>
  </w:num>
  <w:num w:numId="15" w16cid:durableId="1826049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855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2A"/>
    <w:rsid w:val="00000308"/>
    <w:rsid w:val="0000075E"/>
    <w:rsid w:val="000022FE"/>
    <w:rsid w:val="000036E3"/>
    <w:rsid w:val="00003D5F"/>
    <w:rsid w:val="000076BE"/>
    <w:rsid w:val="000112B7"/>
    <w:rsid w:val="00012420"/>
    <w:rsid w:val="00012C14"/>
    <w:rsid w:val="00013BE8"/>
    <w:rsid w:val="000144D7"/>
    <w:rsid w:val="0001500C"/>
    <w:rsid w:val="000150BB"/>
    <w:rsid w:val="00016D5C"/>
    <w:rsid w:val="00017E91"/>
    <w:rsid w:val="0002082B"/>
    <w:rsid w:val="00023929"/>
    <w:rsid w:val="0002434D"/>
    <w:rsid w:val="00026483"/>
    <w:rsid w:val="0002705F"/>
    <w:rsid w:val="00030E2A"/>
    <w:rsid w:val="00032C1D"/>
    <w:rsid w:val="00033C6B"/>
    <w:rsid w:val="000358E0"/>
    <w:rsid w:val="000361C0"/>
    <w:rsid w:val="0003711D"/>
    <w:rsid w:val="00037B2A"/>
    <w:rsid w:val="00040383"/>
    <w:rsid w:val="00041A8D"/>
    <w:rsid w:val="00042240"/>
    <w:rsid w:val="000434A7"/>
    <w:rsid w:val="00043908"/>
    <w:rsid w:val="0004443A"/>
    <w:rsid w:val="0004473E"/>
    <w:rsid w:val="00045D77"/>
    <w:rsid w:val="00046A3F"/>
    <w:rsid w:val="00046E8E"/>
    <w:rsid w:val="00047BAE"/>
    <w:rsid w:val="000513EC"/>
    <w:rsid w:val="0005177C"/>
    <w:rsid w:val="000519EE"/>
    <w:rsid w:val="00052CD0"/>
    <w:rsid w:val="000533AB"/>
    <w:rsid w:val="000550E8"/>
    <w:rsid w:val="00055329"/>
    <w:rsid w:val="00055A2F"/>
    <w:rsid w:val="00056C44"/>
    <w:rsid w:val="00056D2C"/>
    <w:rsid w:val="000571CD"/>
    <w:rsid w:val="0006019F"/>
    <w:rsid w:val="00060C3C"/>
    <w:rsid w:val="0006144B"/>
    <w:rsid w:val="000621BA"/>
    <w:rsid w:val="000627DA"/>
    <w:rsid w:val="00063144"/>
    <w:rsid w:val="00063CBF"/>
    <w:rsid w:val="00063E5E"/>
    <w:rsid w:val="00063F20"/>
    <w:rsid w:val="00064462"/>
    <w:rsid w:val="000656C6"/>
    <w:rsid w:val="000666FA"/>
    <w:rsid w:val="000677EB"/>
    <w:rsid w:val="00067CB2"/>
    <w:rsid w:val="00072B8E"/>
    <w:rsid w:val="00073656"/>
    <w:rsid w:val="00074186"/>
    <w:rsid w:val="00074BF3"/>
    <w:rsid w:val="00075EB4"/>
    <w:rsid w:val="00076ADC"/>
    <w:rsid w:val="0007724E"/>
    <w:rsid w:val="0007764A"/>
    <w:rsid w:val="00077C1A"/>
    <w:rsid w:val="00080488"/>
    <w:rsid w:val="00082B71"/>
    <w:rsid w:val="00083883"/>
    <w:rsid w:val="0008452F"/>
    <w:rsid w:val="0008598E"/>
    <w:rsid w:val="00085BED"/>
    <w:rsid w:val="00086146"/>
    <w:rsid w:val="000866EB"/>
    <w:rsid w:val="0008675E"/>
    <w:rsid w:val="0008683C"/>
    <w:rsid w:val="00086D8F"/>
    <w:rsid w:val="0008744F"/>
    <w:rsid w:val="00090FAA"/>
    <w:rsid w:val="00092F12"/>
    <w:rsid w:val="0009483F"/>
    <w:rsid w:val="00094E01"/>
    <w:rsid w:val="00095905"/>
    <w:rsid w:val="00095D8F"/>
    <w:rsid w:val="00096CC4"/>
    <w:rsid w:val="000977A4"/>
    <w:rsid w:val="000A1118"/>
    <w:rsid w:val="000A1D34"/>
    <w:rsid w:val="000A2FE3"/>
    <w:rsid w:val="000A48F3"/>
    <w:rsid w:val="000A623A"/>
    <w:rsid w:val="000A6A4A"/>
    <w:rsid w:val="000A6DE3"/>
    <w:rsid w:val="000A770E"/>
    <w:rsid w:val="000A7E7E"/>
    <w:rsid w:val="000B0158"/>
    <w:rsid w:val="000B024C"/>
    <w:rsid w:val="000B0DE3"/>
    <w:rsid w:val="000B10A6"/>
    <w:rsid w:val="000B1AC1"/>
    <w:rsid w:val="000B1BE1"/>
    <w:rsid w:val="000B2A1A"/>
    <w:rsid w:val="000B3945"/>
    <w:rsid w:val="000B4C1C"/>
    <w:rsid w:val="000B5709"/>
    <w:rsid w:val="000B6592"/>
    <w:rsid w:val="000B65FC"/>
    <w:rsid w:val="000B6E76"/>
    <w:rsid w:val="000B728A"/>
    <w:rsid w:val="000C1DD5"/>
    <w:rsid w:val="000C5C7E"/>
    <w:rsid w:val="000C61E4"/>
    <w:rsid w:val="000C7B0E"/>
    <w:rsid w:val="000D003A"/>
    <w:rsid w:val="000D12E3"/>
    <w:rsid w:val="000D19A7"/>
    <w:rsid w:val="000D25BD"/>
    <w:rsid w:val="000D33ED"/>
    <w:rsid w:val="000D5C78"/>
    <w:rsid w:val="000D5E6F"/>
    <w:rsid w:val="000D6665"/>
    <w:rsid w:val="000E0B8E"/>
    <w:rsid w:val="000E1E04"/>
    <w:rsid w:val="000E465F"/>
    <w:rsid w:val="000E5650"/>
    <w:rsid w:val="000E5FFC"/>
    <w:rsid w:val="000E6A0E"/>
    <w:rsid w:val="000E6BA4"/>
    <w:rsid w:val="000E7330"/>
    <w:rsid w:val="000F0A3D"/>
    <w:rsid w:val="000F13E0"/>
    <w:rsid w:val="000F15C4"/>
    <w:rsid w:val="000F28CF"/>
    <w:rsid w:val="000F3F67"/>
    <w:rsid w:val="000F4789"/>
    <w:rsid w:val="000F4D89"/>
    <w:rsid w:val="000F4DF2"/>
    <w:rsid w:val="000F5192"/>
    <w:rsid w:val="000F7229"/>
    <w:rsid w:val="00101662"/>
    <w:rsid w:val="00101A59"/>
    <w:rsid w:val="00102AED"/>
    <w:rsid w:val="0010569F"/>
    <w:rsid w:val="00106E31"/>
    <w:rsid w:val="00107E73"/>
    <w:rsid w:val="001100F0"/>
    <w:rsid w:val="001101BD"/>
    <w:rsid w:val="00110961"/>
    <w:rsid w:val="00111496"/>
    <w:rsid w:val="00111C0F"/>
    <w:rsid w:val="001122E0"/>
    <w:rsid w:val="00115040"/>
    <w:rsid w:val="00116516"/>
    <w:rsid w:val="00116C14"/>
    <w:rsid w:val="0012089B"/>
    <w:rsid w:val="0012171F"/>
    <w:rsid w:val="00122DEE"/>
    <w:rsid w:val="00122EF7"/>
    <w:rsid w:val="001240F7"/>
    <w:rsid w:val="001250C0"/>
    <w:rsid w:val="00125C33"/>
    <w:rsid w:val="00127B19"/>
    <w:rsid w:val="0013061E"/>
    <w:rsid w:val="00130CFB"/>
    <w:rsid w:val="00133B59"/>
    <w:rsid w:val="001343ED"/>
    <w:rsid w:val="00134832"/>
    <w:rsid w:val="00135272"/>
    <w:rsid w:val="001353AE"/>
    <w:rsid w:val="00136D5B"/>
    <w:rsid w:val="00141703"/>
    <w:rsid w:val="0014195A"/>
    <w:rsid w:val="00142519"/>
    <w:rsid w:val="0014385A"/>
    <w:rsid w:val="0014478C"/>
    <w:rsid w:val="00146F38"/>
    <w:rsid w:val="00147925"/>
    <w:rsid w:val="00147B36"/>
    <w:rsid w:val="001516C2"/>
    <w:rsid w:val="00152875"/>
    <w:rsid w:val="0015368D"/>
    <w:rsid w:val="0015508E"/>
    <w:rsid w:val="001550B1"/>
    <w:rsid w:val="00155CBC"/>
    <w:rsid w:val="00155CEA"/>
    <w:rsid w:val="00156F13"/>
    <w:rsid w:val="00157DAA"/>
    <w:rsid w:val="00157F35"/>
    <w:rsid w:val="00157FEB"/>
    <w:rsid w:val="00161CCB"/>
    <w:rsid w:val="00162791"/>
    <w:rsid w:val="00162CE1"/>
    <w:rsid w:val="00162FF0"/>
    <w:rsid w:val="001638D3"/>
    <w:rsid w:val="0016407A"/>
    <w:rsid w:val="00164730"/>
    <w:rsid w:val="00165CB8"/>
    <w:rsid w:val="00166133"/>
    <w:rsid w:val="00171346"/>
    <w:rsid w:val="001716FB"/>
    <w:rsid w:val="0017243F"/>
    <w:rsid w:val="00172BFC"/>
    <w:rsid w:val="00173DA4"/>
    <w:rsid w:val="0017713B"/>
    <w:rsid w:val="00177174"/>
    <w:rsid w:val="001814EA"/>
    <w:rsid w:val="001816E6"/>
    <w:rsid w:val="00181714"/>
    <w:rsid w:val="00182384"/>
    <w:rsid w:val="001823D7"/>
    <w:rsid w:val="00182522"/>
    <w:rsid w:val="00183B57"/>
    <w:rsid w:val="0018405B"/>
    <w:rsid w:val="001847D5"/>
    <w:rsid w:val="00184996"/>
    <w:rsid w:val="00184B36"/>
    <w:rsid w:val="00185453"/>
    <w:rsid w:val="0018612D"/>
    <w:rsid w:val="00187406"/>
    <w:rsid w:val="0018764C"/>
    <w:rsid w:val="00187E20"/>
    <w:rsid w:val="001912E4"/>
    <w:rsid w:val="001926E7"/>
    <w:rsid w:val="00192BF8"/>
    <w:rsid w:val="00194F92"/>
    <w:rsid w:val="00194F97"/>
    <w:rsid w:val="0019743D"/>
    <w:rsid w:val="00197B3B"/>
    <w:rsid w:val="001A1A1C"/>
    <w:rsid w:val="001A1D4D"/>
    <w:rsid w:val="001A1E36"/>
    <w:rsid w:val="001A238F"/>
    <w:rsid w:val="001A564B"/>
    <w:rsid w:val="001B1F66"/>
    <w:rsid w:val="001B2AA6"/>
    <w:rsid w:val="001B2EB5"/>
    <w:rsid w:val="001B2F46"/>
    <w:rsid w:val="001B3D0B"/>
    <w:rsid w:val="001B4832"/>
    <w:rsid w:val="001B5CE2"/>
    <w:rsid w:val="001B7D4B"/>
    <w:rsid w:val="001C059A"/>
    <w:rsid w:val="001C0767"/>
    <w:rsid w:val="001C18AC"/>
    <w:rsid w:val="001C221F"/>
    <w:rsid w:val="001C4352"/>
    <w:rsid w:val="001C5171"/>
    <w:rsid w:val="001C5668"/>
    <w:rsid w:val="001C5B13"/>
    <w:rsid w:val="001C5F75"/>
    <w:rsid w:val="001C7863"/>
    <w:rsid w:val="001C7AB5"/>
    <w:rsid w:val="001D0A7A"/>
    <w:rsid w:val="001D1151"/>
    <w:rsid w:val="001D1EE4"/>
    <w:rsid w:val="001D2298"/>
    <w:rsid w:val="001D2995"/>
    <w:rsid w:val="001D2ADC"/>
    <w:rsid w:val="001D4C25"/>
    <w:rsid w:val="001D5CBB"/>
    <w:rsid w:val="001D6C88"/>
    <w:rsid w:val="001D71DF"/>
    <w:rsid w:val="001D760A"/>
    <w:rsid w:val="001D76FF"/>
    <w:rsid w:val="001D7CAB"/>
    <w:rsid w:val="001E0209"/>
    <w:rsid w:val="001E057D"/>
    <w:rsid w:val="001E1843"/>
    <w:rsid w:val="001E3D9C"/>
    <w:rsid w:val="001E4EC5"/>
    <w:rsid w:val="001E542E"/>
    <w:rsid w:val="001E64C2"/>
    <w:rsid w:val="001E69E0"/>
    <w:rsid w:val="001E6B38"/>
    <w:rsid w:val="001F03C0"/>
    <w:rsid w:val="001F044E"/>
    <w:rsid w:val="001F4879"/>
    <w:rsid w:val="001F4CBE"/>
    <w:rsid w:val="00200A45"/>
    <w:rsid w:val="0020398B"/>
    <w:rsid w:val="0020610C"/>
    <w:rsid w:val="002107EF"/>
    <w:rsid w:val="00210B90"/>
    <w:rsid w:val="0021142D"/>
    <w:rsid w:val="00211A3F"/>
    <w:rsid w:val="00211F4E"/>
    <w:rsid w:val="0021342B"/>
    <w:rsid w:val="00213DCA"/>
    <w:rsid w:val="00215B72"/>
    <w:rsid w:val="0021618B"/>
    <w:rsid w:val="0021703F"/>
    <w:rsid w:val="0021783C"/>
    <w:rsid w:val="00217BFE"/>
    <w:rsid w:val="00217C87"/>
    <w:rsid w:val="00220992"/>
    <w:rsid w:val="00223368"/>
    <w:rsid w:val="002237AC"/>
    <w:rsid w:val="002254AF"/>
    <w:rsid w:val="00225512"/>
    <w:rsid w:val="0022667B"/>
    <w:rsid w:val="00227574"/>
    <w:rsid w:val="0023050B"/>
    <w:rsid w:val="00235A62"/>
    <w:rsid w:val="00235C2B"/>
    <w:rsid w:val="0023681C"/>
    <w:rsid w:val="002377E7"/>
    <w:rsid w:val="0024051F"/>
    <w:rsid w:val="002406EA"/>
    <w:rsid w:val="0024186D"/>
    <w:rsid w:val="00241976"/>
    <w:rsid w:val="0024223E"/>
    <w:rsid w:val="00244241"/>
    <w:rsid w:val="00246BCC"/>
    <w:rsid w:val="0024766A"/>
    <w:rsid w:val="00254772"/>
    <w:rsid w:val="002551AB"/>
    <w:rsid w:val="00255443"/>
    <w:rsid w:val="0025686F"/>
    <w:rsid w:val="00257540"/>
    <w:rsid w:val="0026030E"/>
    <w:rsid w:val="00260AAF"/>
    <w:rsid w:val="0026118F"/>
    <w:rsid w:val="00261C79"/>
    <w:rsid w:val="00262A88"/>
    <w:rsid w:val="00262CE9"/>
    <w:rsid w:val="00263ACC"/>
    <w:rsid w:val="00267FC6"/>
    <w:rsid w:val="00270069"/>
    <w:rsid w:val="00273B83"/>
    <w:rsid w:val="00274090"/>
    <w:rsid w:val="00274EF4"/>
    <w:rsid w:val="002753D0"/>
    <w:rsid w:val="00275F25"/>
    <w:rsid w:val="00276112"/>
    <w:rsid w:val="00277EF6"/>
    <w:rsid w:val="002806AF"/>
    <w:rsid w:val="00281FCB"/>
    <w:rsid w:val="002833EB"/>
    <w:rsid w:val="00284250"/>
    <w:rsid w:val="002845FA"/>
    <w:rsid w:val="0028566B"/>
    <w:rsid w:val="002858ED"/>
    <w:rsid w:val="00290764"/>
    <w:rsid w:val="00290E86"/>
    <w:rsid w:val="00292E35"/>
    <w:rsid w:val="002935CD"/>
    <w:rsid w:val="00294986"/>
    <w:rsid w:val="00294E8A"/>
    <w:rsid w:val="00295557"/>
    <w:rsid w:val="00296084"/>
    <w:rsid w:val="00296CFC"/>
    <w:rsid w:val="00296D9D"/>
    <w:rsid w:val="00297999"/>
    <w:rsid w:val="002A2DE7"/>
    <w:rsid w:val="002A38F3"/>
    <w:rsid w:val="002A4E19"/>
    <w:rsid w:val="002A6FC6"/>
    <w:rsid w:val="002A7BEE"/>
    <w:rsid w:val="002B1E58"/>
    <w:rsid w:val="002B2660"/>
    <w:rsid w:val="002B3909"/>
    <w:rsid w:val="002B4F55"/>
    <w:rsid w:val="002B518A"/>
    <w:rsid w:val="002B6E3B"/>
    <w:rsid w:val="002B727C"/>
    <w:rsid w:val="002C2FAC"/>
    <w:rsid w:val="002C3B5F"/>
    <w:rsid w:val="002C523D"/>
    <w:rsid w:val="002C7057"/>
    <w:rsid w:val="002C7156"/>
    <w:rsid w:val="002C7E0C"/>
    <w:rsid w:val="002D08E3"/>
    <w:rsid w:val="002D0BF8"/>
    <w:rsid w:val="002D21F7"/>
    <w:rsid w:val="002D2829"/>
    <w:rsid w:val="002D38B9"/>
    <w:rsid w:val="002D4303"/>
    <w:rsid w:val="002D4A1A"/>
    <w:rsid w:val="002D4DAB"/>
    <w:rsid w:val="002D5C43"/>
    <w:rsid w:val="002D5ED2"/>
    <w:rsid w:val="002D60C3"/>
    <w:rsid w:val="002D7387"/>
    <w:rsid w:val="002E0BC2"/>
    <w:rsid w:val="002E1060"/>
    <w:rsid w:val="002E1CDF"/>
    <w:rsid w:val="002E2272"/>
    <w:rsid w:val="002E2B28"/>
    <w:rsid w:val="002E3232"/>
    <w:rsid w:val="002E3CFB"/>
    <w:rsid w:val="002E54FE"/>
    <w:rsid w:val="002E5FA5"/>
    <w:rsid w:val="002E66FA"/>
    <w:rsid w:val="002E794A"/>
    <w:rsid w:val="002F03FB"/>
    <w:rsid w:val="002F2522"/>
    <w:rsid w:val="002F42B3"/>
    <w:rsid w:val="002F4F63"/>
    <w:rsid w:val="002F5655"/>
    <w:rsid w:val="002F5706"/>
    <w:rsid w:val="002F606F"/>
    <w:rsid w:val="002F60D7"/>
    <w:rsid w:val="002F61CD"/>
    <w:rsid w:val="002F6F07"/>
    <w:rsid w:val="00300445"/>
    <w:rsid w:val="003015CD"/>
    <w:rsid w:val="00302F9F"/>
    <w:rsid w:val="003032D1"/>
    <w:rsid w:val="003040C2"/>
    <w:rsid w:val="003052C3"/>
    <w:rsid w:val="0030677E"/>
    <w:rsid w:val="00306901"/>
    <w:rsid w:val="00307177"/>
    <w:rsid w:val="0030791A"/>
    <w:rsid w:val="00310B26"/>
    <w:rsid w:val="003110F3"/>
    <w:rsid w:val="003116C6"/>
    <w:rsid w:val="00311BE7"/>
    <w:rsid w:val="00311D7C"/>
    <w:rsid w:val="0031242D"/>
    <w:rsid w:val="003125EE"/>
    <w:rsid w:val="003129AB"/>
    <w:rsid w:val="003129B8"/>
    <w:rsid w:val="00314116"/>
    <w:rsid w:val="00314519"/>
    <w:rsid w:val="003153F7"/>
    <w:rsid w:val="00315C83"/>
    <w:rsid w:val="00316EFA"/>
    <w:rsid w:val="0031720C"/>
    <w:rsid w:val="0031797A"/>
    <w:rsid w:val="00317F77"/>
    <w:rsid w:val="003200EE"/>
    <w:rsid w:val="00320EC0"/>
    <w:rsid w:val="003216A3"/>
    <w:rsid w:val="00324216"/>
    <w:rsid w:val="00324A88"/>
    <w:rsid w:val="00325C3C"/>
    <w:rsid w:val="0032625B"/>
    <w:rsid w:val="00326FC5"/>
    <w:rsid w:val="00327430"/>
    <w:rsid w:val="003279E7"/>
    <w:rsid w:val="00330CF2"/>
    <w:rsid w:val="00330F4A"/>
    <w:rsid w:val="00331179"/>
    <w:rsid w:val="00331992"/>
    <w:rsid w:val="00332850"/>
    <w:rsid w:val="00332BD9"/>
    <w:rsid w:val="003330A2"/>
    <w:rsid w:val="003345C8"/>
    <w:rsid w:val="00335454"/>
    <w:rsid w:val="00341DA1"/>
    <w:rsid w:val="00341FA5"/>
    <w:rsid w:val="00343186"/>
    <w:rsid w:val="00343B21"/>
    <w:rsid w:val="00345E49"/>
    <w:rsid w:val="00353D63"/>
    <w:rsid w:val="00354579"/>
    <w:rsid w:val="003546C6"/>
    <w:rsid w:val="0035598C"/>
    <w:rsid w:val="003566D8"/>
    <w:rsid w:val="00357CAB"/>
    <w:rsid w:val="0036048A"/>
    <w:rsid w:val="0036173C"/>
    <w:rsid w:val="003617F1"/>
    <w:rsid w:val="00361DD8"/>
    <w:rsid w:val="0036224A"/>
    <w:rsid w:val="00362A2A"/>
    <w:rsid w:val="00363633"/>
    <w:rsid w:val="0036507D"/>
    <w:rsid w:val="003662D3"/>
    <w:rsid w:val="003662EC"/>
    <w:rsid w:val="003679A8"/>
    <w:rsid w:val="00367A7C"/>
    <w:rsid w:val="00367C2C"/>
    <w:rsid w:val="00367C65"/>
    <w:rsid w:val="003700CF"/>
    <w:rsid w:val="003719A0"/>
    <w:rsid w:val="003719BB"/>
    <w:rsid w:val="003727E4"/>
    <w:rsid w:val="0037427E"/>
    <w:rsid w:val="003751C0"/>
    <w:rsid w:val="003756C7"/>
    <w:rsid w:val="00375FB6"/>
    <w:rsid w:val="00375FE2"/>
    <w:rsid w:val="003802EE"/>
    <w:rsid w:val="00381154"/>
    <w:rsid w:val="00381CF4"/>
    <w:rsid w:val="0038285D"/>
    <w:rsid w:val="00382961"/>
    <w:rsid w:val="00382C42"/>
    <w:rsid w:val="00383525"/>
    <w:rsid w:val="00384910"/>
    <w:rsid w:val="00384F0E"/>
    <w:rsid w:val="00386FD9"/>
    <w:rsid w:val="003873C3"/>
    <w:rsid w:val="0038776F"/>
    <w:rsid w:val="00390C9F"/>
    <w:rsid w:val="003943F1"/>
    <w:rsid w:val="00395740"/>
    <w:rsid w:val="00396974"/>
    <w:rsid w:val="003973BD"/>
    <w:rsid w:val="0039766C"/>
    <w:rsid w:val="003978B4"/>
    <w:rsid w:val="00397931"/>
    <w:rsid w:val="003A1BAC"/>
    <w:rsid w:val="003A3B69"/>
    <w:rsid w:val="003A43E0"/>
    <w:rsid w:val="003A4964"/>
    <w:rsid w:val="003A71B9"/>
    <w:rsid w:val="003B02AE"/>
    <w:rsid w:val="003B0EDB"/>
    <w:rsid w:val="003B104C"/>
    <w:rsid w:val="003B16BD"/>
    <w:rsid w:val="003B22AC"/>
    <w:rsid w:val="003B258D"/>
    <w:rsid w:val="003B2926"/>
    <w:rsid w:val="003B3CE2"/>
    <w:rsid w:val="003B456A"/>
    <w:rsid w:val="003B560E"/>
    <w:rsid w:val="003B5855"/>
    <w:rsid w:val="003B63A7"/>
    <w:rsid w:val="003B6BB6"/>
    <w:rsid w:val="003B7A04"/>
    <w:rsid w:val="003B7D30"/>
    <w:rsid w:val="003C3671"/>
    <w:rsid w:val="003C65CE"/>
    <w:rsid w:val="003D0800"/>
    <w:rsid w:val="003D28C2"/>
    <w:rsid w:val="003D386A"/>
    <w:rsid w:val="003D79F5"/>
    <w:rsid w:val="003D7D6C"/>
    <w:rsid w:val="003E0605"/>
    <w:rsid w:val="003E3679"/>
    <w:rsid w:val="003E4438"/>
    <w:rsid w:val="003E4D11"/>
    <w:rsid w:val="003E4D98"/>
    <w:rsid w:val="003E51D0"/>
    <w:rsid w:val="003E5F3B"/>
    <w:rsid w:val="003E66FE"/>
    <w:rsid w:val="003E7611"/>
    <w:rsid w:val="003F1489"/>
    <w:rsid w:val="003F1D76"/>
    <w:rsid w:val="003F2EAC"/>
    <w:rsid w:val="003F376E"/>
    <w:rsid w:val="003F468B"/>
    <w:rsid w:val="00400FAE"/>
    <w:rsid w:val="004015F2"/>
    <w:rsid w:val="00401723"/>
    <w:rsid w:val="00401767"/>
    <w:rsid w:val="00401CC0"/>
    <w:rsid w:val="00401F63"/>
    <w:rsid w:val="004023D6"/>
    <w:rsid w:val="00402CDF"/>
    <w:rsid w:val="00403DD1"/>
    <w:rsid w:val="00403F60"/>
    <w:rsid w:val="00406273"/>
    <w:rsid w:val="0040721B"/>
    <w:rsid w:val="00407FB7"/>
    <w:rsid w:val="004103A4"/>
    <w:rsid w:val="004109AD"/>
    <w:rsid w:val="00411364"/>
    <w:rsid w:val="0041197D"/>
    <w:rsid w:val="00411B88"/>
    <w:rsid w:val="0041274E"/>
    <w:rsid w:val="00413048"/>
    <w:rsid w:val="0041353B"/>
    <w:rsid w:val="00413641"/>
    <w:rsid w:val="00415155"/>
    <w:rsid w:val="0041569B"/>
    <w:rsid w:val="00417921"/>
    <w:rsid w:val="004202FC"/>
    <w:rsid w:val="00421347"/>
    <w:rsid w:val="00421D10"/>
    <w:rsid w:val="0042479B"/>
    <w:rsid w:val="0042496C"/>
    <w:rsid w:val="00424E2E"/>
    <w:rsid w:val="00425598"/>
    <w:rsid w:val="00425E2B"/>
    <w:rsid w:val="00427A21"/>
    <w:rsid w:val="00430BB4"/>
    <w:rsid w:val="0043241F"/>
    <w:rsid w:val="004328DA"/>
    <w:rsid w:val="0043472C"/>
    <w:rsid w:val="00437D41"/>
    <w:rsid w:val="0044297E"/>
    <w:rsid w:val="00443270"/>
    <w:rsid w:val="00443A50"/>
    <w:rsid w:val="00445020"/>
    <w:rsid w:val="004452F1"/>
    <w:rsid w:val="004453B3"/>
    <w:rsid w:val="00447FB3"/>
    <w:rsid w:val="00450F8A"/>
    <w:rsid w:val="004522AE"/>
    <w:rsid w:val="00452994"/>
    <w:rsid w:val="00452B3F"/>
    <w:rsid w:val="00453599"/>
    <w:rsid w:val="00456409"/>
    <w:rsid w:val="004572AB"/>
    <w:rsid w:val="00460C18"/>
    <w:rsid w:val="00461132"/>
    <w:rsid w:val="004616DE"/>
    <w:rsid w:val="00461BFD"/>
    <w:rsid w:val="00461E5E"/>
    <w:rsid w:val="00462511"/>
    <w:rsid w:val="00462944"/>
    <w:rsid w:val="00463CFA"/>
    <w:rsid w:val="00464653"/>
    <w:rsid w:val="00465625"/>
    <w:rsid w:val="004659D5"/>
    <w:rsid w:val="00466830"/>
    <w:rsid w:val="00470CAD"/>
    <w:rsid w:val="00471499"/>
    <w:rsid w:val="0047215C"/>
    <w:rsid w:val="00473181"/>
    <w:rsid w:val="00473303"/>
    <w:rsid w:val="0047366B"/>
    <w:rsid w:val="00473AF7"/>
    <w:rsid w:val="00473C7B"/>
    <w:rsid w:val="004748E2"/>
    <w:rsid w:val="00474E4F"/>
    <w:rsid w:val="0047589C"/>
    <w:rsid w:val="0047628E"/>
    <w:rsid w:val="00476FF0"/>
    <w:rsid w:val="004842C6"/>
    <w:rsid w:val="00484499"/>
    <w:rsid w:val="0048462F"/>
    <w:rsid w:val="00484D60"/>
    <w:rsid w:val="00484F77"/>
    <w:rsid w:val="004853C5"/>
    <w:rsid w:val="00486CC4"/>
    <w:rsid w:val="00487127"/>
    <w:rsid w:val="00487685"/>
    <w:rsid w:val="00492165"/>
    <w:rsid w:val="00492CF9"/>
    <w:rsid w:val="004931B2"/>
    <w:rsid w:val="00493A7F"/>
    <w:rsid w:val="0049400C"/>
    <w:rsid w:val="004943FE"/>
    <w:rsid w:val="0049546E"/>
    <w:rsid w:val="00495CFF"/>
    <w:rsid w:val="004A4043"/>
    <w:rsid w:val="004A5D02"/>
    <w:rsid w:val="004A61A8"/>
    <w:rsid w:val="004A76B9"/>
    <w:rsid w:val="004A7A67"/>
    <w:rsid w:val="004B0AF4"/>
    <w:rsid w:val="004B1726"/>
    <w:rsid w:val="004B1DF6"/>
    <w:rsid w:val="004B1FEA"/>
    <w:rsid w:val="004B2282"/>
    <w:rsid w:val="004B232F"/>
    <w:rsid w:val="004B309F"/>
    <w:rsid w:val="004B421F"/>
    <w:rsid w:val="004B430B"/>
    <w:rsid w:val="004B499C"/>
    <w:rsid w:val="004B4D55"/>
    <w:rsid w:val="004B506D"/>
    <w:rsid w:val="004B5759"/>
    <w:rsid w:val="004B5C0B"/>
    <w:rsid w:val="004B6D3A"/>
    <w:rsid w:val="004B6FCD"/>
    <w:rsid w:val="004B7ACF"/>
    <w:rsid w:val="004C044A"/>
    <w:rsid w:val="004C07DA"/>
    <w:rsid w:val="004C0A6F"/>
    <w:rsid w:val="004C1671"/>
    <w:rsid w:val="004C1F90"/>
    <w:rsid w:val="004C30A4"/>
    <w:rsid w:val="004C4286"/>
    <w:rsid w:val="004C4787"/>
    <w:rsid w:val="004C499E"/>
    <w:rsid w:val="004C59BF"/>
    <w:rsid w:val="004D05B5"/>
    <w:rsid w:val="004D1AB2"/>
    <w:rsid w:val="004D1F41"/>
    <w:rsid w:val="004D22EF"/>
    <w:rsid w:val="004D2CC5"/>
    <w:rsid w:val="004D3FCF"/>
    <w:rsid w:val="004D407B"/>
    <w:rsid w:val="004D41F5"/>
    <w:rsid w:val="004D4CA8"/>
    <w:rsid w:val="004D6575"/>
    <w:rsid w:val="004D76EE"/>
    <w:rsid w:val="004E1B51"/>
    <w:rsid w:val="004E289C"/>
    <w:rsid w:val="004E3361"/>
    <w:rsid w:val="004E47BE"/>
    <w:rsid w:val="004E62EF"/>
    <w:rsid w:val="004E6612"/>
    <w:rsid w:val="004E7D3E"/>
    <w:rsid w:val="004F0383"/>
    <w:rsid w:val="004F0603"/>
    <w:rsid w:val="004F09F2"/>
    <w:rsid w:val="004F0DBC"/>
    <w:rsid w:val="004F1005"/>
    <w:rsid w:val="004F140E"/>
    <w:rsid w:val="004F547B"/>
    <w:rsid w:val="004F6BEF"/>
    <w:rsid w:val="00500304"/>
    <w:rsid w:val="00500446"/>
    <w:rsid w:val="0050270B"/>
    <w:rsid w:val="0050285B"/>
    <w:rsid w:val="0050316F"/>
    <w:rsid w:val="00504400"/>
    <w:rsid w:val="00504E60"/>
    <w:rsid w:val="005056C1"/>
    <w:rsid w:val="0050643D"/>
    <w:rsid w:val="00506BE3"/>
    <w:rsid w:val="00506D9E"/>
    <w:rsid w:val="00510AC7"/>
    <w:rsid w:val="00510EAC"/>
    <w:rsid w:val="005117CB"/>
    <w:rsid w:val="00511B84"/>
    <w:rsid w:val="00513ACF"/>
    <w:rsid w:val="00514218"/>
    <w:rsid w:val="00515FE5"/>
    <w:rsid w:val="00516405"/>
    <w:rsid w:val="00516DA2"/>
    <w:rsid w:val="0052163D"/>
    <w:rsid w:val="00522247"/>
    <w:rsid w:val="00522874"/>
    <w:rsid w:val="005249F8"/>
    <w:rsid w:val="00525115"/>
    <w:rsid w:val="005258DB"/>
    <w:rsid w:val="00527B65"/>
    <w:rsid w:val="00527D36"/>
    <w:rsid w:val="00530E44"/>
    <w:rsid w:val="00533665"/>
    <w:rsid w:val="00533C71"/>
    <w:rsid w:val="00533DD1"/>
    <w:rsid w:val="00536E3B"/>
    <w:rsid w:val="005405E7"/>
    <w:rsid w:val="00544D34"/>
    <w:rsid w:val="00545D14"/>
    <w:rsid w:val="0054616E"/>
    <w:rsid w:val="005500DA"/>
    <w:rsid w:val="0055145B"/>
    <w:rsid w:val="0055158F"/>
    <w:rsid w:val="00552050"/>
    <w:rsid w:val="00552799"/>
    <w:rsid w:val="00553791"/>
    <w:rsid w:val="005539FA"/>
    <w:rsid w:val="00553E40"/>
    <w:rsid w:val="0055669A"/>
    <w:rsid w:val="0056091E"/>
    <w:rsid w:val="0056149B"/>
    <w:rsid w:val="0056242C"/>
    <w:rsid w:val="00563855"/>
    <w:rsid w:val="00564B70"/>
    <w:rsid w:val="005654DE"/>
    <w:rsid w:val="0056571B"/>
    <w:rsid w:val="00566708"/>
    <w:rsid w:val="0056673A"/>
    <w:rsid w:val="00566D70"/>
    <w:rsid w:val="00567584"/>
    <w:rsid w:val="00567C82"/>
    <w:rsid w:val="00570ED1"/>
    <w:rsid w:val="005730D6"/>
    <w:rsid w:val="0057322C"/>
    <w:rsid w:val="0057352C"/>
    <w:rsid w:val="005752AD"/>
    <w:rsid w:val="0057686F"/>
    <w:rsid w:val="005772E4"/>
    <w:rsid w:val="00577894"/>
    <w:rsid w:val="00577D25"/>
    <w:rsid w:val="005811D8"/>
    <w:rsid w:val="005845E1"/>
    <w:rsid w:val="0058467A"/>
    <w:rsid w:val="0058579D"/>
    <w:rsid w:val="00586106"/>
    <w:rsid w:val="00586167"/>
    <w:rsid w:val="0058717B"/>
    <w:rsid w:val="00590298"/>
    <w:rsid w:val="00590984"/>
    <w:rsid w:val="00591479"/>
    <w:rsid w:val="005916C0"/>
    <w:rsid w:val="00593D10"/>
    <w:rsid w:val="0059410A"/>
    <w:rsid w:val="0059464D"/>
    <w:rsid w:val="005947E6"/>
    <w:rsid w:val="00595058"/>
    <w:rsid w:val="00597B68"/>
    <w:rsid w:val="005A0BC0"/>
    <w:rsid w:val="005A3E42"/>
    <w:rsid w:val="005A67ED"/>
    <w:rsid w:val="005A686E"/>
    <w:rsid w:val="005A6BBD"/>
    <w:rsid w:val="005B297E"/>
    <w:rsid w:val="005B3438"/>
    <w:rsid w:val="005B3568"/>
    <w:rsid w:val="005B3A60"/>
    <w:rsid w:val="005B5B8C"/>
    <w:rsid w:val="005B671D"/>
    <w:rsid w:val="005B6A1D"/>
    <w:rsid w:val="005B7284"/>
    <w:rsid w:val="005B7BEE"/>
    <w:rsid w:val="005C0A8E"/>
    <w:rsid w:val="005C5AD9"/>
    <w:rsid w:val="005C68C4"/>
    <w:rsid w:val="005C7633"/>
    <w:rsid w:val="005C7AB6"/>
    <w:rsid w:val="005D03E2"/>
    <w:rsid w:val="005D1325"/>
    <w:rsid w:val="005D1B4F"/>
    <w:rsid w:val="005D2335"/>
    <w:rsid w:val="005D2665"/>
    <w:rsid w:val="005D29C2"/>
    <w:rsid w:val="005D3073"/>
    <w:rsid w:val="005D3246"/>
    <w:rsid w:val="005D3C83"/>
    <w:rsid w:val="005D3F28"/>
    <w:rsid w:val="005D69C6"/>
    <w:rsid w:val="005D762E"/>
    <w:rsid w:val="005D7854"/>
    <w:rsid w:val="005E02CE"/>
    <w:rsid w:val="005E0453"/>
    <w:rsid w:val="005E05CB"/>
    <w:rsid w:val="005E0D49"/>
    <w:rsid w:val="005E1024"/>
    <w:rsid w:val="005E1027"/>
    <w:rsid w:val="005E1B0B"/>
    <w:rsid w:val="005E28EF"/>
    <w:rsid w:val="005F0E62"/>
    <w:rsid w:val="005F2744"/>
    <w:rsid w:val="005F5FD9"/>
    <w:rsid w:val="005F78C4"/>
    <w:rsid w:val="005F7B95"/>
    <w:rsid w:val="0060010D"/>
    <w:rsid w:val="00600654"/>
    <w:rsid w:val="0060383A"/>
    <w:rsid w:val="00603D7C"/>
    <w:rsid w:val="006061B5"/>
    <w:rsid w:val="0060696E"/>
    <w:rsid w:val="006077D1"/>
    <w:rsid w:val="00607E2D"/>
    <w:rsid w:val="00607E40"/>
    <w:rsid w:val="006112BC"/>
    <w:rsid w:val="006118A8"/>
    <w:rsid w:val="00613495"/>
    <w:rsid w:val="00615E72"/>
    <w:rsid w:val="0061619C"/>
    <w:rsid w:val="00621236"/>
    <w:rsid w:val="00621DB3"/>
    <w:rsid w:val="006225EB"/>
    <w:rsid w:val="00623F3F"/>
    <w:rsid w:val="006246C0"/>
    <w:rsid w:val="00624FAF"/>
    <w:rsid w:val="0062541F"/>
    <w:rsid w:val="006268E8"/>
    <w:rsid w:val="00626B41"/>
    <w:rsid w:val="006271AA"/>
    <w:rsid w:val="006273BD"/>
    <w:rsid w:val="00630625"/>
    <w:rsid w:val="00631298"/>
    <w:rsid w:val="0063263F"/>
    <w:rsid w:val="00634F9A"/>
    <w:rsid w:val="00636B47"/>
    <w:rsid w:val="00636BB9"/>
    <w:rsid w:val="00636E3C"/>
    <w:rsid w:val="00636EC9"/>
    <w:rsid w:val="0063718E"/>
    <w:rsid w:val="006378BB"/>
    <w:rsid w:val="00637B8F"/>
    <w:rsid w:val="00641832"/>
    <w:rsid w:val="00641877"/>
    <w:rsid w:val="00641B88"/>
    <w:rsid w:val="00641B91"/>
    <w:rsid w:val="00643C3E"/>
    <w:rsid w:val="00643DCA"/>
    <w:rsid w:val="006450B6"/>
    <w:rsid w:val="00650127"/>
    <w:rsid w:val="0065031C"/>
    <w:rsid w:val="00651D92"/>
    <w:rsid w:val="00652291"/>
    <w:rsid w:val="006527D7"/>
    <w:rsid w:val="0065408D"/>
    <w:rsid w:val="0065498A"/>
    <w:rsid w:val="00654FFB"/>
    <w:rsid w:val="00656F7C"/>
    <w:rsid w:val="006570A1"/>
    <w:rsid w:val="00657605"/>
    <w:rsid w:val="00657761"/>
    <w:rsid w:val="00661D3C"/>
    <w:rsid w:val="00661F61"/>
    <w:rsid w:val="00662708"/>
    <w:rsid w:val="00662803"/>
    <w:rsid w:val="0066288F"/>
    <w:rsid w:val="00662C6C"/>
    <w:rsid w:val="00664116"/>
    <w:rsid w:val="006666A7"/>
    <w:rsid w:val="006678AC"/>
    <w:rsid w:val="00670F54"/>
    <w:rsid w:val="00674249"/>
    <w:rsid w:val="006776DD"/>
    <w:rsid w:val="006809BA"/>
    <w:rsid w:val="00683224"/>
    <w:rsid w:val="00683F2D"/>
    <w:rsid w:val="006846D8"/>
    <w:rsid w:val="00684EDB"/>
    <w:rsid w:val="00685A25"/>
    <w:rsid w:val="00685E34"/>
    <w:rsid w:val="00686E22"/>
    <w:rsid w:val="006906AA"/>
    <w:rsid w:val="00692EBA"/>
    <w:rsid w:val="0069336E"/>
    <w:rsid w:val="006947BC"/>
    <w:rsid w:val="00695230"/>
    <w:rsid w:val="0069543C"/>
    <w:rsid w:val="006977A8"/>
    <w:rsid w:val="006A3538"/>
    <w:rsid w:val="006A4E8B"/>
    <w:rsid w:val="006A5C3A"/>
    <w:rsid w:val="006A71E3"/>
    <w:rsid w:val="006B065B"/>
    <w:rsid w:val="006B2A4F"/>
    <w:rsid w:val="006B32E9"/>
    <w:rsid w:val="006B5AAE"/>
    <w:rsid w:val="006B6D5B"/>
    <w:rsid w:val="006B6EF7"/>
    <w:rsid w:val="006B75EF"/>
    <w:rsid w:val="006C0008"/>
    <w:rsid w:val="006C0347"/>
    <w:rsid w:val="006C0F09"/>
    <w:rsid w:val="006C162D"/>
    <w:rsid w:val="006C2330"/>
    <w:rsid w:val="006C30F4"/>
    <w:rsid w:val="006C41E5"/>
    <w:rsid w:val="006C530E"/>
    <w:rsid w:val="006D0A1E"/>
    <w:rsid w:val="006D2F77"/>
    <w:rsid w:val="006D36E7"/>
    <w:rsid w:val="006D4124"/>
    <w:rsid w:val="006D53E9"/>
    <w:rsid w:val="006D5A13"/>
    <w:rsid w:val="006D76A0"/>
    <w:rsid w:val="006E049B"/>
    <w:rsid w:val="006E0DCA"/>
    <w:rsid w:val="006E1DE2"/>
    <w:rsid w:val="006E2F67"/>
    <w:rsid w:val="006E38FF"/>
    <w:rsid w:val="006E496B"/>
    <w:rsid w:val="006E49CF"/>
    <w:rsid w:val="006E4F5A"/>
    <w:rsid w:val="006E4FCA"/>
    <w:rsid w:val="006E5059"/>
    <w:rsid w:val="006E599C"/>
    <w:rsid w:val="006E6083"/>
    <w:rsid w:val="006E60E4"/>
    <w:rsid w:val="006E7931"/>
    <w:rsid w:val="006F1B0C"/>
    <w:rsid w:val="006F23E9"/>
    <w:rsid w:val="006F2527"/>
    <w:rsid w:val="006F2BFE"/>
    <w:rsid w:val="006F32FE"/>
    <w:rsid w:val="006F3B72"/>
    <w:rsid w:val="006F3C57"/>
    <w:rsid w:val="006F4D2D"/>
    <w:rsid w:val="006F6D18"/>
    <w:rsid w:val="0070037C"/>
    <w:rsid w:val="00702041"/>
    <w:rsid w:val="0070284B"/>
    <w:rsid w:val="00702FB9"/>
    <w:rsid w:val="007044E4"/>
    <w:rsid w:val="007048FC"/>
    <w:rsid w:val="00705C59"/>
    <w:rsid w:val="00706688"/>
    <w:rsid w:val="007107AF"/>
    <w:rsid w:val="0071081D"/>
    <w:rsid w:val="00710B66"/>
    <w:rsid w:val="0071314E"/>
    <w:rsid w:val="00714901"/>
    <w:rsid w:val="00714F96"/>
    <w:rsid w:val="00716F1A"/>
    <w:rsid w:val="00720E74"/>
    <w:rsid w:val="00721817"/>
    <w:rsid w:val="007218F2"/>
    <w:rsid w:val="00722BE2"/>
    <w:rsid w:val="00725E70"/>
    <w:rsid w:val="00726551"/>
    <w:rsid w:val="00727147"/>
    <w:rsid w:val="00731D9B"/>
    <w:rsid w:val="00731E2A"/>
    <w:rsid w:val="00731FB6"/>
    <w:rsid w:val="00732E09"/>
    <w:rsid w:val="00733B46"/>
    <w:rsid w:val="007343BE"/>
    <w:rsid w:val="00734F38"/>
    <w:rsid w:val="0073559A"/>
    <w:rsid w:val="00735A68"/>
    <w:rsid w:val="00735E38"/>
    <w:rsid w:val="007378DA"/>
    <w:rsid w:val="00740240"/>
    <w:rsid w:val="0074153D"/>
    <w:rsid w:val="007422A6"/>
    <w:rsid w:val="00742E43"/>
    <w:rsid w:val="00744291"/>
    <w:rsid w:val="0074502F"/>
    <w:rsid w:val="007461A0"/>
    <w:rsid w:val="00747B0F"/>
    <w:rsid w:val="007514E3"/>
    <w:rsid w:val="007537E0"/>
    <w:rsid w:val="00756C36"/>
    <w:rsid w:val="007573B6"/>
    <w:rsid w:val="00757541"/>
    <w:rsid w:val="00760357"/>
    <w:rsid w:val="00760715"/>
    <w:rsid w:val="00760EB0"/>
    <w:rsid w:val="007622C4"/>
    <w:rsid w:val="00764053"/>
    <w:rsid w:val="007654AD"/>
    <w:rsid w:val="00765F6F"/>
    <w:rsid w:val="00766FC7"/>
    <w:rsid w:val="00767882"/>
    <w:rsid w:val="00770BC2"/>
    <w:rsid w:val="00771C60"/>
    <w:rsid w:val="007728E1"/>
    <w:rsid w:val="0077535D"/>
    <w:rsid w:val="007759A0"/>
    <w:rsid w:val="00775C44"/>
    <w:rsid w:val="0077652A"/>
    <w:rsid w:val="00777310"/>
    <w:rsid w:val="00777A2E"/>
    <w:rsid w:val="007803F2"/>
    <w:rsid w:val="007805B9"/>
    <w:rsid w:val="007813EB"/>
    <w:rsid w:val="00781512"/>
    <w:rsid w:val="007818DD"/>
    <w:rsid w:val="00781C6E"/>
    <w:rsid w:val="00782692"/>
    <w:rsid w:val="00782F15"/>
    <w:rsid w:val="00784703"/>
    <w:rsid w:val="00786295"/>
    <w:rsid w:val="00786616"/>
    <w:rsid w:val="00790193"/>
    <w:rsid w:val="00790A1F"/>
    <w:rsid w:val="007938A4"/>
    <w:rsid w:val="00794239"/>
    <w:rsid w:val="0079452E"/>
    <w:rsid w:val="00794942"/>
    <w:rsid w:val="00794BA4"/>
    <w:rsid w:val="00795DC4"/>
    <w:rsid w:val="007974FD"/>
    <w:rsid w:val="007976F9"/>
    <w:rsid w:val="007A022E"/>
    <w:rsid w:val="007A0E1C"/>
    <w:rsid w:val="007A2501"/>
    <w:rsid w:val="007A3D73"/>
    <w:rsid w:val="007A5171"/>
    <w:rsid w:val="007A5564"/>
    <w:rsid w:val="007A5741"/>
    <w:rsid w:val="007A59ED"/>
    <w:rsid w:val="007A6F76"/>
    <w:rsid w:val="007A755B"/>
    <w:rsid w:val="007B0125"/>
    <w:rsid w:val="007B086E"/>
    <w:rsid w:val="007B455B"/>
    <w:rsid w:val="007B553D"/>
    <w:rsid w:val="007B65A1"/>
    <w:rsid w:val="007B6C37"/>
    <w:rsid w:val="007B6EF0"/>
    <w:rsid w:val="007B771C"/>
    <w:rsid w:val="007B77E6"/>
    <w:rsid w:val="007B7EC0"/>
    <w:rsid w:val="007B7F85"/>
    <w:rsid w:val="007C257A"/>
    <w:rsid w:val="007C3570"/>
    <w:rsid w:val="007C3FF9"/>
    <w:rsid w:val="007C4A06"/>
    <w:rsid w:val="007C6871"/>
    <w:rsid w:val="007C6A8E"/>
    <w:rsid w:val="007C77DA"/>
    <w:rsid w:val="007D0A35"/>
    <w:rsid w:val="007D12C1"/>
    <w:rsid w:val="007D1858"/>
    <w:rsid w:val="007D1869"/>
    <w:rsid w:val="007D2181"/>
    <w:rsid w:val="007D45EB"/>
    <w:rsid w:val="007D49F6"/>
    <w:rsid w:val="007D4C4F"/>
    <w:rsid w:val="007D507A"/>
    <w:rsid w:val="007D50EE"/>
    <w:rsid w:val="007D60AA"/>
    <w:rsid w:val="007D643C"/>
    <w:rsid w:val="007D6ECC"/>
    <w:rsid w:val="007D7B87"/>
    <w:rsid w:val="007E13D2"/>
    <w:rsid w:val="007E1AE8"/>
    <w:rsid w:val="007E2E4F"/>
    <w:rsid w:val="007E370D"/>
    <w:rsid w:val="007E4A82"/>
    <w:rsid w:val="007E5323"/>
    <w:rsid w:val="007E56BB"/>
    <w:rsid w:val="007E66FD"/>
    <w:rsid w:val="007E71AF"/>
    <w:rsid w:val="007E77BC"/>
    <w:rsid w:val="007F2565"/>
    <w:rsid w:val="007F3885"/>
    <w:rsid w:val="007F4A90"/>
    <w:rsid w:val="007F59D7"/>
    <w:rsid w:val="00800E9F"/>
    <w:rsid w:val="008042B6"/>
    <w:rsid w:val="008064D7"/>
    <w:rsid w:val="00806CD0"/>
    <w:rsid w:val="00806E56"/>
    <w:rsid w:val="0081026D"/>
    <w:rsid w:val="00810687"/>
    <w:rsid w:val="00810A44"/>
    <w:rsid w:val="00810B36"/>
    <w:rsid w:val="00810C1C"/>
    <w:rsid w:val="00810DC2"/>
    <w:rsid w:val="0081191D"/>
    <w:rsid w:val="008132AB"/>
    <w:rsid w:val="008134C3"/>
    <w:rsid w:val="00813902"/>
    <w:rsid w:val="008162A4"/>
    <w:rsid w:val="00816309"/>
    <w:rsid w:val="00821DA3"/>
    <w:rsid w:val="0082205A"/>
    <w:rsid w:val="00823F8F"/>
    <w:rsid w:val="0082481C"/>
    <w:rsid w:val="00824AF8"/>
    <w:rsid w:val="008256E4"/>
    <w:rsid w:val="0082590A"/>
    <w:rsid w:val="00825D42"/>
    <w:rsid w:val="00826511"/>
    <w:rsid w:val="00826642"/>
    <w:rsid w:val="008270AF"/>
    <w:rsid w:val="00827587"/>
    <w:rsid w:val="00827E17"/>
    <w:rsid w:val="00830665"/>
    <w:rsid w:val="008309B6"/>
    <w:rsid w:val="00831500"/>
    <w:rsid w:val="00831A10"/>
    <w:rsid w:val="00831D6B"/>
    <w:rsid w:val="00832B10"/>
    <w:rsid w:val="00832C93"/>
    <w:rsid w:val="00832D18"/>
    <w:rsid w:val="0083354E"/>
    <w:rsid w:val="00833D9C"/>
    <w:rsid w:val="00835CD2"/>
    <w:rsid w:val="0083629D"/>
    <w:rsid w:val="008366B4"/>
    <w:rsid w:val="00840142"/>
    <w:rsid w:val="0084119C"/>
    <w:rsid w:val="008416A3"/>
    <w:rsid w:val="00843C07"/>
    <w:rsid w:val="00843DE2"/>
    <w:rsid w:val="00845E29"/>
    <w:rsid w:val="00845E50"/>
    <w:rsid w:val="00846153"/>
    <w:rsid w:val="00846DC6"/>
    <w:rsid w:val="00846EE2"/>
    <w:rsid w:val="008478E2"/>
    <w:rsid w:val="0085091E"/>
    <w:rsid w:val="00850A50"/>
    <w:rsid w:val="008518E6"/>
    <w:rsid w:val="00851905"/>
    <w:rsid w:val="00852B70"/>
    <w:rsid w:val="00852DD8"/>
    <w:rsid w:val="008530EA"/>
    <w:rsid w:val="00854448"/>
    <w:rsid w:val="008550CF"/>
    <w:rsid w:val="00855278"/>
    <w:rsid w:val="00863793"/>
    <w:rsid w:val="00863C26"/>
    <w:rsid w:val="00863D33"/>
    <w:rsid w:val="00863E90"/>
    <w:rsid w:val="00865482"/>
    <w:rsid w:val="008661FE"/>
    <w:rsid w:val="00866533"/>
    <w:rsid w:val="00866E3F"/>
    <w:rsid w:val="0086727F"/>
    <w:rsid w:val="008676E3"/>
    <w:rsid w:val="00867D7D"/>
    <w:rsid w:val="00870471"/>
    <w:rsid w:val="0087139A"/>
    <w:rsid w:val="00871F60"/>
    <w:rsid w:val="00873E8F"/>
    <w:rsid w:val="00873F86"/>
    <w:rsid w:val="008740B7"/>
    <w:rsid w:val="00874432"/>
    <w:rsid w:val="00874E97"/>
    <w:rsid w:val="00875B46"/>
    <w:rsid w:val="008805CA"/>
    <w:rsid w:val="00880EBF"/>
    <w:rsid w:val="00881DA5"/>
    <w:rsid w:val="00882A93"/>
    <w:rsid w:val="00882C37"/>
    <w:rsid w:val="00882D1D"/>
    <w:rsid w:val="0088571C"/>
    <w:rsid w:val="00885A5A"/>
    <w:rsid w:val="00886613"/>
    <w:rsid w:val="00891D11"/>
    <w:rsid w:val="00892345"/>
    <w:rsid w:val="00892442"/>
    <w:rsid w:val="0089347D"/>
    <w:rsid w:val="00893DB3"/>
    <w:rsid w:val="0089561D"/>
    <w:rsid w:val="00896438"/>
    <w:rsid w:val="00896A58"/>
    <w:rsid w:val="0089703A"/>
    <w:rsid w:val="00897A28"/>
    <w:rsid w:val="008A00D8"/>
    <w:rsid w:val="008A0358"/>
    <w:rsid w:val="008A0495"/>
    <w:rsid w:val="008A05BB"/>
    <w:rsid w:val="008A20B4"/>
    <w:rsid w:val="008A71F2"/>
    <w:rsid w:val="008B03E7"/>
    <w:rsid w:val="008B0676"/>
    <w:rsid w:val="008B08BE"/>
    <w:rsid w:val="008B16B8"/>
    <w:rsid w:val="008B1D51"/>
    <w:rsid w:val="008B2118"/>
    <w:rsid w:val="008B2DE5"/>
    <w:rsid w:val="008B3946"/>
    <w:rsid w:val="008B3DE5"/>
    <w:rsid w:val="008B4B2A"/>
    <w:rsid w:val="008B4BC1"/>
    <w:rsid w:val="008B503B"/>
    <w:rsid w:val="008B69C6"/>
    <w:rsid w:val="008B725F"/>
    <w:rsid w:val="008C071E"/>
    <w:rsid w:val="008C0885"/>
    <w:rsid w:val="008C091E"/>
    <w:rsid w:val="008C0EA7"/>
    <w:rsid w:val="008C0EAB"/>
    <w:rsid w:val="008C11E3"/>
    <w:rsid w:val="008C1904"/>
    <w:rsid w:val="008C1FE5"/>
    <w:rsid w:val="008C2272"/>
    <w:rsid w:val="008C2EDA"/>
    <w:rsid w:val="008C4953"/>
    <w:rsid w:val="008C5282"/>
    <w:rsid w:val="008C5A61"/>
    <w:rsid w:val="008D1062"/>
    <w:rsid w:val="008D1B82"/>
    <w:rsid w:val="008D26D5"/>
    <w:rsid w:val="008D2788"/>
    <w:rsid w:val="008D2E84"/>
    <w:rsid w:val="008D35ED"/>
    <w:rsid w:val="008D4C76"/>
    <w:rsid w:val="008D51BC"/>
    <w:rsid w:val="008D5C21"/>
    <w:rsid w:val="008D7287"/>
    <w:rsid w:val="008D73CE"/>
    <w:rsid w:val="008E01AE"/>
    <w:rsid w:val="008E099D"/>
    <w:rsid w:val="008E0C25"/>
    <w:rsid w:val="008E3482"/>
    <w:rsid w:val="008E36A0"/>
    <w:rsid w:val="008E37CE"/>
    <w:rsid w:val="008E3C45"/>
    <w:rsid w:val="008E3F1F"/>
    <w:rsid w:val="008E50E6"/>
    <w:rsid w:val="008E69F1"/>
    <w:rsid w:val="008E7E1F"/>
    <w:rsid w:val="008F0621"/>
    <w:rsid w:val="008F0692"/>
    <w:rsid w:val="008F0809"/>
    <w:rsid w:val="008F143C"/>
    <w:rsid w:val="008F40AD"/>
    <w:rsid w:val="008F46CF"/>
    <w:rsid w:val="008F5C2D"/>
    <w:rsid w:val="008F638C"/>
    <w:rsid w:val="008F74B7"/>
    <w:rsid w:val="0090221E"/>
    <w:rsid w:val="0090279D"/>
    <w:rsid w:val="009036F5"/>
    <w:rsid w:val="00904BA2"/>
    <w:rsid w:val="00905182"/>
    <w:rsid w:val="009067A6"/>
    <w:rsid w:val="00906B8B"/>
    <w:rsid w:val="00906F0E"/>
    <w:rsid w:val="00914BDC"/>
    <w:rsid w:val="0091699E"/>
    <w:rsid w:val="00916BF0"/>
    <w:rsid w:val="00917DB7"/>
    <w:rsid w:val="00920808"/>
    <w:rsid w:val="00920F3A"/>
    <w:rsid w:val="00922213"/>
    <w:rsid w:val="00922A43"/>
    <w:rsid w:val="00923BB5"/>
    <w:rsid w:val="00924DA1"/>
    <w:rsid w:val="00925089"/>
    <w:rsid w:val="00925609"/>
    <w:rsid w:val="00925AA5"/>
    <w:rsid w:val="009263E9"/>
    <w:rsid w:val="00926D4E"/>
    <w:rsid w:val="009314A5"/>
    <w:rsid w:val="00931697"/>
    <w:rsid w:val="00931B8A"/>
    <w:rsid w:val="00932E3B"/>
    <w:rsid w:val="009332F7"/>
    <w:rsid w:val="009345D3"/>
    <w:rsid w:val="00934E45"/>
    <w:rsid w:val="00937263"/>
    <w:rsid w:val="009424ED"/>
    <w:rsid w:val="009428D3"/>
    <w:rsid w:val="00945EC1"/>
    <w:rsid w:val="00946985"/>
    <w:rsid w:val="00946AEC"/>
    <w:rsid w:val="009502D7"/>
    <w:rsid w:val="0095167B"/>
    <w:rsid w:val="00951F9F"/>
    <w:rsid w:val="00951FB5"/>
    <w:rsid w:val="009524AF"/>
    <w:rsid w:val="0095291B"/>
    <w:rsid w:val="00953396"/>
    <w:rsid w:val="009541B6"/>
    <w:rsid w:val="009545B9"/>
    <w:rsid w:val="00954C83"/>
    <w:rsid w:val="00955458"/>
    <w:rsid w:val="00955D84"/>
    <w:rsid w:val="00956B51"/>
    <w:rsid w:val="009575D4"/>
    <w:rsid w:val="00957DF4"/>
    <w:rsid w:val="0096106E"/>
    <w:rsid w:val="0096114C"/>
    <w:rsid w:val="00962034"/>
    <w:rsid w:val="009668DD"/>
    <w:rsid w:val="00966A7A"/>
    <w:rsid w:val="0096787E"/>
    <w:rsid w:val="00967A35"/>
    <w:rsid w:val="009701C3"/>
    <w:rsid w:val="009708CE"/>
    <w:rsid w:val="00973DAE"/>
    <w:rsid w:val="00974748"/>
    <w:rsid w:val="00974B4F"/>
    <w:rsid w:val="009776FA"/>
    <w:rsid w:val="00981041"/>
    <w:rsid w:val="00981965"/>
    <w:rsid w:val="00981D8C"/>
    <w:rsid w:val="0098229A"/>
    <w:rsid w:val="009822BF"/>
    <w:rsid w:val="0098302D"/>
    <w:rsid w:val="00984948"/>
    <w:rsid w:val="00984DA2"/>
    <w:rsid w:val="00984F2F"/>
    <w:rsid w:val="0098653D"/>
    <w:rsid w:val="009903CA"/>
    <w:rsid w:val="00990E1E"/>
    <w:rsid w:val="009915BF"/>
    <w:rsid w:val="00991F25"/>
    <w:rsid w:val="00992852"/>
    <w:rsid w:val="009949B6"/>
    <w:rsid w:val="00995C2A"/>
    <w:rsid w:val="00995F34"/>
    <w:rsid w:val="00997684"/>
    <w:rsid w:val="00997769"/>
    <w:rsid w:val="00997CAA"/>
    <w:rsid w:val="00997F52"/>
    <w:rsid w:val="009A0151"/>
    <w:rsid w:val="009A05AA"/>
    <w:rsid w:val="009A173E"/>
    <w:rsid w:val="009A2A13"/>
    <w:rsid w:val="009A2DD1"/>
    <w:rsid w:val="009A3DC3"/>
    <w:rsid w:val="009A5134"/>
    <w:rsid w:val="009A565D"/>
    <w:rsid w:val="009A5921"/>
    <w:rsid w:val="009B04AE"/>
    <w:rsid w:val="009B0D94"/>
    <w:rsid w:val="009B1297"/>
    <w:rsid w:val="009B46D1"/>
    <w:rsid w:val="009B47F5"/>
    <w:rsid w:val="009B4DAA"/>
    <w:rsid w:val="009B7E3B"/>
    <w:rsid w:val="009C0C68"/>
    <w:rsid w:val="009C10D2"/>
    <w:rsid w:val="009C13D6"/>
    <w:rsid w:val="009C1792"/>
    <w:rsid w:val="009C1811"/>
    <w:rsid w:val="009C2494"/>
    <w:rsid w:val="009C4C1A"/>
    <w:rsid w:val="009C4E74"/>
    <w:rsid w:val="009C5B5E"/>
    <w:rsid w:val="009C7AEC"/>
    <w:rsid w:val="009D01F7"/>
    <w:rsid w:val="009D0288"/>
    <w:rsid w:val="009D034B"/>
    <w:rsid w:val="009D0C69"/>
    <w:rsid w:val="009D18B3"/>
    <w:rsid w:val="009D2E38"/>
    <w:rsid w:val="009D2EAE"/>
    <w:rsid w:val="009D2F96"/>
    <w:rsid w:val="009D37F8"/>
    <w:rsid w:val="009D3FE8"/>
    <w:rsid w:val="009D436A"/>
    <w:rsid w:val="009D5E0C"/>
    <w:rsid w:val="009D7537"/>
    <w:rsid w:val="009D7DF4"/>
    <w:rsid w:val="009E0AD6"/>
    <w:rsid w:val="009E17D4"/>
    <w:rsid w:val="009E2328"/>
    <w:rsid w:val="009E281D"/>
    <w:rsid w:val="009E2FB3"/>
    <w:rsid w:val="009E33C0"/>
    <w:rsid w:val="009E3F76"/>
    <w:rsid w:val="009E4B20"/>
    <w:rsid w:val="009E7B1C"/>
    <w:rsid w:val="009F0726"/>
    <w:rsid w:val="009F0E1D"/>
    <w:rsid w:val="009F158D"/>
    <w:rsid w:val="009F2070"/>
    <w:rsid w:val="009F2C27"/>
    <w:rsid w:val="009F3911"/>
    <w:rsid w:val="009F6A5B"/>
    <w:rsid w:val="009F72C9"/>
    <w:rsid w:val="009F7D98"/>
    <w:rsid w:val="00A0140C"/>
    <w:rsid w:val="00A01723"/>
    <w:rsid w:val="00A030FE"/>
    <w:rsid w:val="00A03332"/>
    <w:rsid w:val="00A03386"/>
    <w:rsid w:val="00A03C76"/>
    <w:rsid w:val="00A0611D"/>
    <w:rsid w:val="00A07595"/>
    <w:rsid w:val="00A078BC"/>
    <w:rsid w:val="00A078F4"/>
    <w:rsid w:val="00A10226"/>
    <w:rsid w:val="00A11F66"/>
    <w:rsid w:val="00A1213E"/>
    <w:rsid w:val="00A122E7"/>
    <w:rsid w:val="00A12B98"/>
    <w:rsid w:val="00A14429"/>
    <w:rsid w:val="00A154AE"/>
    <w:rsid w:val="00A15830"/>
    <w:rsid w:val="00A16F73"/>
    <w:rsid w:val="00A17195"/>
    <w:rsid w:val="00A21B6D"/>
    <w:rsid w:val="00A21DCC"/>
    <w:rsid w:val="00A222D4"/>
    <w:rsid w:val="00A22E68"/>
    <w:rsid w:val="00A22E7F"/>
    <w:rsid w:val="00A23BF3"/>
    <w:rsid w:val="00A242FD"/>
    <w:rsid w:val="00A24DAF"/>
    <w:rsid w:val="00A25367"/>
    <w:rsid w:val="00A256E1"/>
    <w:rsid w:val="00A25D96"/>
    <w:rsid w:val="00A310A2"/>
    <w:rsid w:val="00A32075"/>
    <w:rsid w:val="00A3421E"/>
    <w:rsid w:val="00A35E3A"/>
    <w:rsid w:val="00A3607C"/>
    <w:rsid w:val="00A365B4"/>
    <w:rsid w:val="00A36952"/>
    <w:rsid w:val="00A421E1"/>
    <w:rsid w:val="00A43074"/>
    <w:rsid w:val="00A45062"/>
    <w:rsid w:val="00A46B42"/>
    <w:rsid w:val="00A4782A"/>
    <w:rsid w:val="00A47D07"/>
    <w:rsid w:val="00A51002"/>
    <w:rsid w:val="00A52383"/>
    <w:rsid w:val="00A53463"/>
    <w:rsid w:val="00A543E8"/>
    <w:rsid w:val="00A544EF"/>
    <w:rsid w:val="00A564CE"/>
    <w:rsid w:val="00A57426"/>
    <w:rsid w:val="00A616CE"/>
    <w:rsid w:val="00A62F73"/>
    <w:rsid w:val="00A64CD7"/>
    <w:rsid w:val="00A66A19"/>
    <w:rsid w:val="00A673E8"/>
    <w:rsid w:val="00A67ED3"/>
    <w:rsid w:val="00A70CF6"/>
    <w:rsid w:val="00A7129A"/>
    <w:rsid w:val="00A72D71"/>
    <w:rsid w:val="00A73015"/>
    <w:rsid w:val="00A74ED5"/>
    <w:rsid w:val="00A76583"/>
    <w:rsid w:val="00A7675E"/>
    <w:rsid w:val="00A76BC2"/>
    <w:rsid w:val="00A77B44"/>
    <w:rsid w:val="00A80118"/>
    <w:rsid w:val="00A81921"/>
    <w:rsid w:val="00A825FA"/>
    <w:rsid w:val="00A8477B"/>
    <w:rsid w:val="00A85D07"/>
    <w:rsid w:val="00A87A82"/>
    <w:rsid w:val="00A87E9F"/>
    <w:rsid w:val="00A91E81"/>
    <w:rsid w:val="00A92301"/>
    <w:rsid w:val="00A92547"/>
    <w:rsid w:val="00A927F3"/>
    <w:rsid w:val="00A92BF5"/>
    <w:rsid w:val="00A93CD5"/>
    <w:rsid w:val="00A953A6"/>
    <w:rsid w:val="00A9715E"/>
    <w:rsid w:val="00A971D3"/>
    <w:rsid w:val="00AA0FD0"/>
    <w:rsid w:val="00AA1DAF"/>
    <w:rsid w:val="00AA3B7A"/>
    <w:rsid w:val="00AA620A"/>
    <w:rsid w:val="00AA6BCD"/>
    <w:rsid w:val="00AA7C1F"/>
    <w:rsid w:val="00AB1875"/>
    <w:rsid w:val="00AB273B"/>
    <w:rsid w:val="00AB2BDC"/>
    <w:rsid w:val="00AB3E40"/>
    <w:rsid w:val="00AB3ECF"/>
    <w:rsid w:val="00AB478A"/>
    <w:rsid w:val="00AB4824"/>
    <w:rsid w:val="00AB4BE2"/>
    <w:rsid w:val="00AB4F45"/>
    <w:rsid w:val="00AB5AA2"/>
    <w:rsid w:val="00AB7A72"/>
    <w:rsid w:val="00AC3AF2"/>
    <w:rsid w:val="00AC3F38"/>
    <w:rsid w:val="00AC42C3"/>
    <w:rsid w:val="00AC51BC"/>
    <w:rsid w:val="00AC527E"/>
    <w:rsid w:val="00AC54CF"/>
    <w:rsid w:val="00AC659D"/>
    <w:rsid w:val="00AC7EE7"/>
    <w:rsid w:val="00AD0090"/>
    <w:rsid w:val="00AD08B8"/>
    <w:rsid w:val="00AD0EAF"/>
    <w:rsid w:val="00AD1F7C"/>
    <w:rsid w:val="00AD250B"/>
    <w:rsid w:val="00AD5071"/>
    <w:rsid w:val="00AD5F75"/>
    <w:rsid w:val="00AD6254"/>
    <w:rsid w:val="00AD70ED"/>
    <w:rsid w:val="00AE15F5"/>
    <w:rsid w:val="00AE2003"/>
    <w:rsid w:val="00AE252C"/>
    <w:rsid w:val="00AE3C84"/>
    <w:rsid w:val="00AE3D19"/>
    <w:rsid w:val="00AE54E0"/>
    <w:rsid w:val="00AE686C"/>
    <w:rsid w:val="00AE6E3B"/>
    <w:rsid w:val="00AF0517"/>
    <w:rsid w:val="00AF1748"/>
    <w:rsid w:val="00AF34AE"/>
    <w:rsid w:val="00AF3D9F"/>
    <w:rsid w:val="00AF63B5"/>
    <w:rsid w:val="00AF710F"/>
    <w:rsid w:val="00AF7ADA"/>
    <w:rsid w:val="00B009B0"/>
    <w:rsid w:val="00B035C1"/>
    <w:rsid w:val="00B035CF"/>
    <w:rsid w:val="00B041DB"/>
    <w:rsid w:val="00B0491C"/>
    <w:rsid w:val="00B05FCA"/>
    <w:rsid w:val="00B10085"/>
    <w:rsid w:val="00B1069C"/>
    <w:rsid w:val="00B1073D"/>
    <w:rsid w:val="00B12664"/>
    <w:rsid w:val="00B12D17"/>
    <w:rsid w:val="00B15866"/>
    <w:rsid w:val="00B15A3F"/>
    <w:rsid w:val="00B21B76"/>
    <w:rsid w:val="00B21EBA"/>
    <w:rsid w:val="00B23739"/>
    <w:rsid w:val="00B23EA8"/>
    <w:rsid w:val="00B24E09"/>
    <w:rsid w:val="00B2530E"/>
    <w:rsid w:val="00B274DC"/>
    <w:rsid w:val="00B30444"/>
    <w:rsid w:val="00B31199"/>
    <w:rsid w:val="00B3144E"/>
    <w:rsid w:val="00B31AEF"/>
    <w:rsid w:val="00B31EC7"/>
    <w:rsid w:val="00B32C21"/>
    <w:rsid w:val="00B34F34"/>
    <w:rsid w:val="00B353A4"/>
    <w:rsid w:val="00B35C29"/>
    <w:rsid w:val="00B3697D"/>
    <w:rsid w:val="00B376BB"/>
    <w:rsid w:val="00B4085E"/>
    <w:rsid w:val="00B41707"/>
    <w:rsid w:val="00B421BA"/>
    <w:rsid w:val="00B43A72"/>
    <w:rsid w:val="00B43AF6"/>
    <w:rsid w:val="00B43F26"/>
    <w:rsid w:val="00B45987"/>
    <w:rsid w:val="00B4608E"/>
    <w:rsid w:val="00B509DB"/>
    <w:rsid w:val="00B51341"/>
    <w:rsid w:val="00B513E8"/>
    <w:rsid w:val="00B53F2C"/>
    <w:rsid w:val="00B54E4F"/>
    <w:rsid w:val="00B54F07"/>
    <w:rsid w:val="00B551DF"/>
    <w:rsid w:val="00B55769"/>
    <w:rsid w:val="00B559F9"/>
    <w:rsid w:val="00B60F9B"/>
    <w:rsid w:val="00B6112F"/>
    <w:rsid w:val="00B61326"/>
    <w:rsid w:val="00B61AC2"/>
    <w:rsid w:val="00B62961"/>
    <w:rsid w:val="00B66812"/>
    <w:rsid w:val="00B71360"/>
    <w:rsid w:val="00B7188E"/>
    <w:rsid w:val="00B71897"/>
    <w:rsid w:val="00B721F4"/>
    <w:rsid w:val="00B722C7"/>
    <w:rsid w:val="00B72690"/>
    <w:rsid w:val="00B7695C"/>
    <w:rsid w:val="00B77745"/>
    <w:rsid w:val="00B81983"/>
    <w:rsid w:val="00B8283C"/>
    <w:rsid w:val="00B83841"/>
    <w:rsid w:val="00B83B8E"/>
    <w:rsid w:val="00B84202"/>
    <w:rsid w:val="00B844FA"/>
    <w:rsid w:val="00B84936"/>
    <w:rsid w:val="00B850FF"/>
    <w:rsid w:val="00B85C76"/>
    <w:rsid w:val="00B86546"/>
    <w:rsid w:val="00B8677E"/>
    <w:rsid w:val="00B86E49"/>
    <w:rsid w:val="00B91153"/>
    <w:rsid w:val="00B94494"/>
    <w:rsid w:val="00B94A56"/>
    <w:rsid w:val="00B95F28"/>
    <w:rsid w:val="00B9617C"/>
    <w:rsid w:val="00B96C0E"/>
    <w:rsid w:val="00B96D38"/>
    <w:rsid w:val="00B970F9"/>
    <w:rsid w:val="00B97223"/>
    <w:rsid w:val="00B978D2"/>
    <w:rsid w:val="00B97F17"/>
    <w:rsid w:val="00BA0EF0"/>
    <w:rsid w:val="00BA12F9"/>
    <w:rsid w:val="00BA1DB1"/>
    <w:rsid w:val="00BA1F7B"/>
    <w:rsid w:val="00BA23D8"/>
    <w:rsid w:val="00BA27F2"/>
    <w:rsid w:val="00BA2F47"/>
    <w:rsid w:val="00BA3230"/>
    <w:rsid w:val="00BA3F84"/>
    <w:rsid w:val="00BA59AB"/>
    <w:rsid w:val="00BB047F"/>
    <w:rsid w:val="00BB2253"/>
    <w:rsid w:val="00BB3224"/>
    <w:rsid w:val="00BB3735"/>
    <w:rsid w:val="00BB415C"/>
    <w:rsid w:val="00BB432F"/>
    <w:rsid w:val="00BB4C56"/>
    <w:rsid w:val="00BB5256"/>
    <w:rsid w:val="00BB6884"/>
    <w:rsid w:val="00BB7BDF"/>
    <w:rsid w:val="00BB7ED2"/>
    <w:rsid w:val="00BC1F08"/>
    <w:rsid w:val="00BC1F40"/>
    <w:rsid w:val="00BC2878"/>
    <w:rsid w:val="00BC32AC"/>
    <w:rsid w:val="00BC36B1"/>
    <w:rsid w:val="00BC4E02"/>
    <w:rsid w:val="00BC5296"/>
    <w:rsid w:val="00BC610C"/>
    <w:rsid w:val="00BC62C2"/>
    <w:rsid w:val="00BD09C6"/>
    <w:rsid w:val="00BD1D9D"/>
    <w:rsid w:val="00BD3C31"/>
    <w:rsid w:val="00BD4315"/>
    <w:rsid w:val="00BD43E9"/>
    <w:rsid w:val="00BD52E2"/>
    <w:rsid w:val="00BD5D73"/>
    <w:rsid w:val="00BD6BA5"/>
    <w:rsid w:val="00BE01FF"/>
    <w:rsid w:val="00BE0985"/>
    <w:rsid w:val="00BE0D59"/>
    <w:rsid w:val="00BE1138"/>
    <w:rsid w:val="00BE1E17"/>
    <w:rsid w:val="00BE394C"/>
    <w:rsid w:val="00BE4AAE"/>
    <w:rsid w:val="00BE67AC"/>
    <w:rsid w:val="00BE6D9D"/>
    <w:rsid w:val="00BE7D4A"/>
    <w:rsid w:val="00BF0E4D"/>
    <w:rsid w:val="00BF1553"/>
    <w:rsid w:val="00BF3B58"/>
    <w:rsid w:val="00BF3ED9"/>
    <w:rsid w:val="00BF42FE"/>
    <w:rsid w:val="00BF4552"/>
    <w:rsid w:val="00BF5A2C"/>
    <w:rsid w:val="00BF5A7C"/>
    <w:rsid w:val="00BF6250"/>
    <w:rsid w:val="00C00328"/>
    <w:rsid w:val="00C03183"/>
    <w:rsid w:val="00C0442B"/>
    <w:rsid w:val="00C04666"/>
    <w:rsid w:val="00C05E49"/>
    <w:rsid w:val="00C06C35"/>
    <w:rsid w:val="00C1050B"/>
    <w:rsid w:val="00C10DDD"/>
    <w:rsid w:val="00C110A9"/>
    <w:rsid w:val="00C14815"/>
    <w:rsid w:val="00C14D8B"/>
    <w:rsid w:val="00C15BFC"/>
    <w:rsid w:val="00C15D9A"/>
    <w:rsid w:val="00C17C04"/>
    <w:rsid w:val="00C200DF"/>
    <w:rsid w:val="00C20510"/>
    <w:rsid w:val="00C21235"/>
    <w:rsid w:val="00C22FC1"/>
    <w:rsid w:val="00C2390F"/>
    <w:rsid w:val="00C2411A"/>
    <w:rsid w:val="00C245C9"/>
    <w:rsid w:val="00C246C2"/>
    <w:rsid w:val="00C24BE0"/>
    <w:rsid w:val="00C25317"/>
    <w:rsid w:val="00C25A7F"/>
    <w:rsid w:val="00C25F75"/>
    <w:rsid w:val="00C2750F"/>
    <w:rsid w:val="00C30C8E"/>
    <w:rsid w:val="00C315A2"/>
    <w:rsid w:val="00C315CF"/>
    <w:rsid w:val="00C3245E"/>
    <w:rsid w:val="00C358A0"/>
    <w:rsid w:val="00C36171"/>
    <w:rsid w:val="00C40B88"/>
    <w:rsid w:val="00C412B2"/>
    <w:rsid w:val="00C41838"/>
    <w:rsid w:val="00C42624"/>
    <w:rsid w:val="00C42730"/>
    <w:rsid w:val="00C42B25"/>
    <w:rsid w:val="00C44018"/>
    <w:rsid w:val="00C455F1"/>
    <w:rsid w:val="00C46A1B"/>
    <w:rsid w:val="00C47059"/>
    <w:rsid w:val="00C47C79"/>
    <w:rsid w:val="00C505C8"/>
    <w:rsid w:val="00C53285"/>
    <w:rsid w:val="00C549C2"/>
    <w:rsid w:val="00C564FC"/>
    <w:rsid w:val="00C56969"/>
    <w:rsid w:val="00C56B3C"/>
    <w:rsid w:val="00C56FD7"/>
    <w:rsid w:val="00C578DB"/>
    <w:rsid w:val="00C579E6"/>
    <w:rsid w:val="00C57E90"/>
    <w:rsid w:val="00C60491"/>
    <w:rsid w:val="00C62AA3"/>
    <w:rsid w:val="00C62EBC"/>
    <w:rsid w:val="00C6526A"/>
    <w:rsid w:val="00C660E9"/>
    <w:rsid w:val="00C66E72"/>
    <w:rsid w:val="00C673A4"/>
    <w:rsid w:val="00C67460"/>
    <w:rsid w:val="00C678EE"/>
    <w:rsid w:val="00C7044C"/>
    <w:rsid w:val="00C711E7"/>
    <w:rsid w:val="00C71254"/>
    <w:rsid w:val="00C71597"/>
    <w:rsid w:val="00C72173"/>
    <w:rsid w:val="00C73A13"/>
    <w:rsid w:val="00C73D07"/>
    <w:rsid w:val="00C74287"/>
    <w:rsid w:val="00C74505"/>
    <w:rsid w:val="00C774BD"/>
    <w:rsid w:val="00C77981"/>
    <w:rsid w:val="00C800BD"/>
    <w:rsid w:val="00C803D4"/>
    <w:rsid w:val="00C80493"/>
    <w:rsid w:val="00C85B1C"/>
    <w:rsid w:val="00C866B3"/>
    <w:rsid w:val="00C87215"/>
    <w:rsid w:val="00C87315"/>
    <w:rsid w:val="00C90214"/>
    <w:rsid w:val="00C90BD8"/>
    <w:rsid w:val="00C91288"/>
    <w:rsid w:val="00C93387"/>
    <w:rsid w:val="00C933D7"/>
    <w:rsid w:val="00C93E0A"/>
    <w:rsid w:val="00C9487D"/>
    <w:rsid w:val="00C951CC"/>
    <w:rsid w:val="00C96198"/>
    <w:rsid w:val="00C964C9"/>
    <w:rsid w:val="00C965D0"/>
    <w:rsid w:val="00C96B6C"/>
    <w:rsid w:val="00C9714F"/>
    <w:rsid w:val="00C97D7A"/>
    <w:rsid w:val="00CA09BF"/>
    <w:rsid w:val="00CA0BD6"/>
    <w:rsid w:val="00CA25AD"/>
    <w:rsid w:val="00CA2B0A"/>
    <w:rsid w:val="00CA2DAA"/>
    <w:rsid w:val="00CA41CA"/>
    <w:rsid w:val="00CA494A"/>
    <w:rsid w:val="00CA62CA"/>
    <w:rsid w:val="00CA7EB3"/>
    <w:rsid w:val="00CB0817"/>
    <w:rsid w:val="00CB1FFC"/>
    <w:rsid w:val="00CB3F15"/>
    <w:rsid w:val="00CB522A"/>
    <w:rsid w:val="00CB5C52"/>
    <w:rsid w:val="00CB5CB1"/>
    <w:rsid w:val="00CB5CEB"/>
    <w:rsid w:val="00CB5DC1"/>
    <w:rsid w:val="00CB6968"/>
    <w:rsid w:val="00CC074D"/>
    <w:rsid w:val="00CC0D1C"/>
    <w:rsid w:val="00CC1AD5"/>
    <w:rsid w:val="00CC29FF"/>
    <w:rsid w:val="00CC2FD3"/>
    <w:rsid w:val="00CC3EB0"/>
    <w:rsid w:val="00CC47F5"/>
    <w:rsid w:val="00CC4857"/>
    <w:rsid w:val="00CC6594"/>
    <w:rsid w:val="00CC7204"/>
    <w:rsid w:val="00CC7B3C"/>
    <w:rsid w:val="00CD1122"/>
    <w:rsid w:val="00CD21DD"/>
    <w:rsid w:val="00CD25DB"/>
    <w:rsid w:val="00CD2C0F"/>
    <w:rsid w:val="00CD4758"/>
    <w:rsid w:val="00CD5736"/>
    <w:rsid w:val="00CD6352"/>
    <w:rsid w:val="00CD68C1"/>
    <w:rsid w:val="00CE075C"/>
    <w:rsid w:val="00CE25F2"/>
    <w:rsid w:val="00CE2CDE"/>
    <w:rsid w:val="00CE43C4"/>
    <w:rsid w:val="00CF04A6"/>
    <w:rsid w:val="00CF0D1D"/>
    <w:rsid w:val="00CF3713"/>
    <w:rsid w:val="00CF3927"/>
    <w:rsid w:val="00CF465B"/>
    <w:rsid w:val="00CF4DAF"/>
    <w:rsid w:val="00CF4F0C"/>
    <w:rsid w:val="00CF5FBA"/>
    <w:rsid w:val="00CF7F3D"/>
    <w:rsid w:val="00D00A42"/>
    <w:rsid w:val="00D015BA"/>
    <w:rsid w:val="00D04B5E"/>
    <w:rsid w:val="00D05A58"/>
    <w:rsid w:val="00D06B05"/>
    <w:rsid w:val="00D073F6"/>
    <w:rsid w:val="00D07D28"/>
    <w:rsid w:val="00D10A79"/>
    <w:rsid w:val="00D10B1D"/>
    <w:rsid w:val="00D10EDB"/>
    <w:rsid w:val="00D1181B"/>
    <w:rsid w:val="00D12CE9"/>
    <w:rsid w:val="00D130F0"/>
    <w:rsid w:val="00D13595"/>
    <w:rsid w:val="00D13D3F"/>
    <w:rsid w:val="00D161CD"/>
    <w:rsid w:val="00D17791"/>
    <w:rsid w:val="00D20D37"/>
    <w:rsid w:val="00D21F5A"/>
    <w:rsid w:val="00D23620"/>
    <w:rsid w:val="00D250A5"/>
    <w:rsid w:val="00D266C5"/>
    <w:rsid w:val="00D272EC"/>
    <w:rsid w:val="00D27702"/>
    <w:rsid w:val="00D30B52"/>
    <w:rsid w:val="00D33AB5"/>
    <w:rsid w:val="00D34C8C"/>
    <w:rsid w:val="00D362C4"/>
    <w:rsid w:val="00D3749D"/>
    <w:rsid w:val="00D40131"/>
    <w:rsid w:val="00D45A40"/>
    <w:rsid w:val="00D478CF"/>
    <w:rsid w:val="00D53477"/>
    <w:rsid w:val="00D54DDF"/>
    <w:rsid w:val="00D554C3"/>
    <w:rsid w:val="00D55899"/>
    <w:rsid w:val="00D57252"/>
    <w:rsid w:val="00D57810"/>
    <w:rsid w:val="00D60D7A"/>
    <w:rsid w:val="00D62ED2"/>
    <w:rsid w:val="00D65DE2"/>
    <w:rsid w:val="00D661F7"/>
    <w:rsid w:val="00D709DA"/>
    <w:rsid w:val="00D7187A"/>
    <w:rsid w:val="00D7287D"/>
    <w:rsid w:val="00D72DDB"/>
    <w:rsid w:val="00D73BB5"/>
    <w:rsid w:val="00D75BA9"/>
    <w:rsid w:val="00D80CFA"/>
    <w:rsid w:val="00D811F8"/>
    <w:rsid w:val="00D8137C"/>
    <w:rsid w:val="00D83121"/>
    <w:rsid w:val="00D842A5"/>
    <w:rsid w:val="00D84699"/>
    <w:rsid w:val="00D84FF2"/>
    <w:rsid w:val="00D85BEB"/>
    <w:rsid w:val="00D86D20"/>
    <w:rsid w:val="00D87672"/>
    <w:rsid w:val="00D90051"/>
    <w:rsid w:val="00D901EF"/>
    <w:rsid w:val="00D91F5B"/>
    <w:rsid w:val="00D92619"/>
    <w:rsid w:val="00D92676"/>
    <w:rsid w:val="00D93DBA"/>
    <w:rsid w:val="00D9470C"/>
    <w:rsid w:val="00D94734"/>
    <w:rsid w:val="00D9515C"/>
    <w:rsid w:val="00D9629A"/>
    <w:rsid w:val="00D97654"/>
    <w:rsid w:val="00DA32A6"/>
    <w:rsid w:val="00DA32EA"/>
    <w:rsid w:val="00DA5157"/>
    <w:rsid w:val="00DA5522"/>
    <w:rsid w:val="00DA5DD7"/>
    <w:rsid w:val="00DA616D"/>
    <w:rsid w:val="00DA6AB2"/>
    <w:rsid w:val="00DA7ACE"/>
    <w:rsid w:val="00DA7D06"/>
    <w:rsid w:val="00DB0A38"/>
    <w:rsid w:val="00DB0AAD"/>
    <w:rsid w:val="00DB2AA0"/>
    <w:rsid w:val="00DB35EC"/>
    <w:rsid w:val="00DB38E0"/>
    <w:rsid w:val="00DB419B"/>
    <w:rsid w:val="00DC2246"/>
    <w:rsid w:val="00DC320E"/>
    <w:rsid w:val="00DC3C0C"/>
    <w:rsid w:val="00DC4101"/>
    <w:rsid w:val="00DC43AB"/>
    <w:rsid w:val="00DC467E"/>
    <w:rsid w:val="00DC4EF8"/>
    <w:rsid w:val="00DC5ABC"/>
    <w:rsid w:val="00DC6EC0"/>
    <w:rsid w:val="00DC74F6"/>
    <w:rsid w:val="00DC7D5B"/>
    <w:rsid w:val="00DD003E"/>
    <w:rsid w:val="00DD123E"/>
    <w:rsid w:val="00DD3151"/>
    <w:rsid w:val="00DD3E61"/>
    <w:rsid w:val="00DD45B4"/>
    <w:rsid w:val="00DD4F60"/>
    <w:rsid w:val="00DD6258"/>
    <w:rsid w:val="00DE1B86"/>
    <w:rsid w:val="00DE2A64"/>
    <w:rsid w:val="00DE3409"/>
    <w:rsid w:val="00DE41C3"/>
    <w:rsid w:val="00DE42A4"/>
    <w:rsid w:val="00DE4EE2"/>
    <w:rsid w:val="00DE52F4"/>
    <w:rsid w:val="00DE6167"/>
    <w:rsid w:val="00DE629A"/>
    <w:rsid w:val="00DE6E6E"/>
    <w:rsid w:val="00DF12E4"/>
    <w:rsid w:val="00DF1B5F"/>
    <w:rsid w:val="00DF2AB7"/>
    <w:rsid w:val="00DF2CFF"/>
    <w:rsid w:val="00DF2FA2"/>
    <w:rsid w:val="00DF36E4"/>
    <w:rsid w:val="00DF3E2F"/>
    <w:rsid w:val="00DF49AF"/>
    <w:rsid w:val="00DF4D23"/>
    <w:rsid w:val="00DF582C"/>
    <w:rsid w:val="00DF6D11"/>
    <w:rsid w:val="00DF6F5F"/>
    <w:rsid w:val="00DF6FC4"/>
    <w:rsid w:val="00DF7A0B"/>
    <w:rsid w:val="00DF7C1E"/>
    <w:rsid w:val="00E018ED"/>
    <w:rsid w:val="00E01998"/>
    <w:rsid w:val="00E03883"/>
    <w:rsid w:val="00E04383"/>
    <w:rsid w:val="00E04883"/>
    <w:rsid w:val="00E04895"/>
    <w:rsid w:val="00E05ACB"/>
    <w:rsid w:val="00E05F6D"/>
    <w:rsid w:val="00E06637"/>
    <w:rsid w:val="00E06661"/>
    <w:rsid w:val="00E06B26"/>
    <w:rsid w:val="00E1105F"/>
    <w:rsid w:val="00E11A9F"/>
    <w:rsid w:val="00E127CB"/>
    <w:rsid w:val="00E12BAA"/>
    <w:rsid w:val="00E13C81"/>
    <w:rsid w:val="00E13DC2"/>
    <w:rsid w:val="00E13DC7"/>
    <w:rsid w:val="00E15233"/>
    <w:rsid w:val="00E16710"/>
    <w:rsid w:val="00E16D7B"/>
    <w:rsid w:val="00E179E8"/>
    <w:rsid w:val="00E21710"/>
    <w:rsid w:val="00E218BA"/>
    <w:rsid w:val="00E2209E"/>
    <w:rsid w:val="00E22F6B"/>
    <w:rsid w:val="00E23666"/>
    <w:rsid w:val="00E242AC"/>
    <w:rsid w:val="00E252E0"/>
    <w:rsid w:val="00E253C0"/>
    <w:rsid w:val="00E25E1A"/>
    <w:rsid w:val="00E2658B"/>
    <w:rsid w:val="00E30B42"/>
    <w:rsid w:val="00E32479"/>
    <w:rsid w:val="00E326C1"/>
    <w:rsid w:val="00E333CF"/>
    <w:rsid w:val="00E335E7"/>
    <w:rsid w:val="00E335EB"/>
    <w:rsid w:val="00E34494"/>
    <w:rsid w:val="00E34D2D"/>
    <w:rsid w:val="00E35E9E"/>
    <w:rsid w:val="00E36E6F"/>
    <w:rsid w:val="00E3714A"/>
    <w:rsid w:val="00E37E02"/>
    <w:rsid w:val="00E40EE7"/>
    <w:rsid w:val="00E413BE"/>
    <w:rsid w:val="00E428F9"/>
    <w:rsid w:val="00E43BB1"/>
    <w:rsid w:val="00E4401C"/>
    <w:rsid w:val="00E4576A"/>
    <w:rsid w:val="00E46F4F"/>
    <w:rsid w:val="00E50534"/>
    <w:rsid w:val="00E50B4A"/>
    <w:rsid w:val="00E50F69"/>
    <w:rsid w:val="00E517D2"/>
    <w:rsid w:val="00E52329"/>
    <w:rsid w:val="00E528E8"/>
    <w:rsid w:val="00E5394E"/>
    <w:rsid w:val="00E53B97"/>
    <w:rsid w:val="00E53CA6"/>
    <w:rsid w:val="00E571CE"/>
    <w:rsid w:val="00E60115"/>
    <w:rsid w:val="00E60A00"/>
    <w:rsid w:val="00E659CF"/>
    <w:rsid w:val="00E7271D"/>
    <w:rsid w:val="00E72BBB"/>
    <w:rsid w:val="00E7382A"/>
    <w:rsid w:val="00E76A59"/>
    <w:rsid w:val="00E76D66"/>
    <w:rsid w:val="00E77FF0"/>
    <w:rsid w:val="00E819D5"/>
    <w:rsid w:val="00E846F0"/>
    <w:rsid w:val="00E84A26"/>
    <w:rsid w:val="00E84F9F"/>
    <w:rsid w:val="00E8599D"/>
    <w:rsid w:val="00E859D2"/>
    <w:rsid w:val="00E85EFC"/>
    <w:rsid w:val="00E8616E"/>
    <w:rsid w:val="00E87123"/>
    <w:rsid w:val="00E90CFD"/>
    <w:rsid w:val="00E9431C"/>
    <w:rsid w:val="00E94CA3"/>
    <w:rsid w:val="00E955A1"/>
    <w:rsid w:val="00EA0716"/>
    <w:rsid w:val="00EA12C4"/>
    <w:rsid w:val="00EA1696"/>
    <w:rsid w:val="00EA193B"/>
    <w:rsid w:val="00EA2CBD"/>
    <w:rsid w:val="00EA358D"/>
    <w:rsid w:val="00EA586B"/>
    <w:rsid w:val="00EA7906"/>
    <w:rsid w:val="00EA7F74"/>
    <w:rsid w:val="00EB01F9"/>
    <w:rsid w:val="00EB095B"/>
    <w:rsid w:val="00EB108C"/>
    <w:rsid w:val="00EB1490"/>
    <w:rsid w:val="00EB3670"/>
    <w:rsid w:val="00EB3A86"/>
    <w:rsid w:val="00EB4D46"/>
    <w:rsid w:val="00EB4FB7"/>
    <w:rsid w:val="00EB50FF"/>
    <w:rsid w:val="00EB6863"/>
    <w:rsid w:val="00EB6E0C"/>
    <w:rsid w:val="00EB7999"/>
    <w:rsid w:val="00EB7FCF"/>
    <w:rsid w:val="00EC1030"/>
    <w:rsid w:val="00EC1CE2"/>
    <w:rsid w:val="00EC1F3F"/>
    <w:rsid w:val="00EC1FE5"/>
    <w:rsid w:val="00EC2895"/>
    <w:rsid w:val="00EC28B5"/>
    <w:rsid w:val="00EC3206"/>
    <w:rsid w:val="00EC480F"/>
    <w:rsid w:val="00EC4DD1"/>
    <w:rsid w:val="00EC5950"/>
    <w:rsid w:val="00EC599D"/>
    <w:rsid w:val="00EC63FF"/>
    <w:rsid w:val="00EC67B9"/>
    <w:rsid w:val="00EC6AAF"/>
    <w:rsid w:val="00EC74A1"/>
    <w:rsid w:val="00EC78F1"/>
    <w:rsid w:val="00EC7F56"/>
    <w:rsid w:val="00ED02CE"/>
    <w:rsid w:val="00ED06E9"/>
    <w:rsid w:val="00ED1341"/>
    <w:rsid w:val="00ED1386"/>
    <w:rsid w:val="00ED17E5"/>
    <w:rsid w:val="00ED1D49"/>
    <w:rsid w:val="00ED1EB0"/>
    <w:rsid w:val="00ED4274"/>
    <w:rsid w:val="00ED4A6B"/>
    <w:rsid w:val="00ED4C95"/>
    <w:rsid w:val="00ED6A78"/>
    <w:rsid w:val="00ED6CCF"/>
    <w:rsid w:val="00ED729F"/>
    <w:rsid w:val="00ED7800"/>
    <w:rsid w:val="00ED7EDB"/>
    <w:rsid w:val="00EE01B0"/>
    <w:rsid w:val="00EE169E"/>
    <w:rsid w:val="00EE2DEB"/>
    <w:rsid w:val="00EE3016"/>
    <w:rsid w:val="00EE351F"/>
    <w:rsid w:val="00EE4689"/>
    <w:rsid w:val="00EE5766"/>
    <w:rsid w:val="00EF05BD"/>
    <w:rsid w:val="00EF05FE"/>
    <w:rsid w:val="00EF11A0"/>
    <w:rsid w:val="00EF2A9E"/>
    <w:rsid w:val="00EF6D42"/>
    <w:rsid w:val="00EF6D96"/>
    <w:rsid w:val="00F061A1"/>
    <w:rsid w:val="00F07DC3"/>
    <w:rsid w:val="00F118C8"/>
    <w:rsid w:val="00F11AD9"/>
    <w:rsid w:val="00F12F11"/>
    <w:rsid w:val="00F13767"/>
    <w:rsid w:val="00F13C28"/>
    <w:rsid w:val="00F13EA2"/>
    <w:rsid w:val="00F1523D"/>
    <w:rsid w:val="00F167C3"/>
    <w:rsid w:val="00F20701"/>
    <w:rsid w:val="00F22B66"/>
    <w:rsid w:val="00F23BF4"/>
    <w:rsid w:val="00F24845"/>
    <w:rsid w:val="00F3005B"/>
    <w:rsid w:val="00F30FB9"/>
    <w:rsid w:val="00F32D4A"/>
    <w:rsid w:val="00F33B72"/>
    <w:rsid w:val="00F33B8B"/>
    <w:rsid w:val="00F35222"/>
    <w:rsid w:val="00F35544"/>
    <w:rsid w:val="00F36A7F"/>
    <w:rsid w:val="00F36BA3"/>
    <w:rsid w:val="00F36E69"/>
    <w:rsid w:val="00F37925"/>
    <w:rsid w:val="00F37F32"/>
    <w:rsid w:val="00F40A01"/>
    <w:rsid w:val="00F417A6"/>
    <w:rsid w:val="00F42D9C"/>
    <w:rsid w:val="00F42E00"/>
    <w:rsid w:val="00F432C9"/>
    <w:rsid w:val="00F43737"/>
    <w:rsid w:val="00F4486A"/>
    <w:rsid w:val="00F4568D"/>
    <w:rsid w:val="00F458AC"/>
    <w:rsid w:val="00F46FA8"/>
    <w:rsid w:val="00F46FE4"/>
    <w:rsid w:val="00F471B4"/>
    <w:rsid w:val="00F47A7A"/>
    <w:rsid w:val="00F51D2E"/>
    <w:rsid w:val="00F52D74"/>
    <w:rsid w:val="00F55245"/>
    <w:rsid w:val="00F5639C"/>
    <w:rsid w:val="00F569FF"/>
    <w:rsid w:val="00F576D3"/>
    <w:rsid w:val="00F62602"/>
    <w:rsid w:val="00F62805"/>
    <w:rsid w:val="00F66F5D"/>
    <w:rsid w:val="00F70C4D"/>
    <w:rsid w:val="00F716D8"/>
    <w:rsid w:val="00F75E6D"/>
    <w:rsid w:val="00F773E7"/>
    <w:rsid w:val="00F77DCC"/>
    <w:rsid w:val="00F807E0"/>
    <w:rsid w:val="00F81994"/>
    <w:rsid w:val="00F82271"/>
    <w:rsid w:val="00F85295"/>
    <w:rsid w:val="00F85500"/>
    <w:rsid w:val="00F86F75"/>
    <w:rsid w:val="00F8727A"/>
    <w:rsid w:val="00F9061D"/>
    <w:rsid w:val="00F91A4C"/>
    <w:rsid w:val="00F9236A"/>
    <w:rsid w:val="00F937D6"/>
    <w:rsid w:val="00F93AC1"/>
    <w:rsid w:val="00F94518"/>
    <w:rsid w:val="00F94F15"/>
    <w:rsid w:val="00F95BA2"/>
    <w:rsid w:val="00F96EEA"/>
    <w:rsid w:val="00F9730F"/>
    <w:rsid w:val="00F977F4"/>
    <w:rsid w:val="00FA083C"/>
    <w:rsid w:val="00FA1156"/>
    <w:rsid w:val="00FA2473"/>
    <w:rsid w:val="00FA4AFC"/>
    <w:rsid w:val="00FA632A"/>
    <w:rsid w:val="00FA77D7"/>
    <w:rsid w:val="00FB0027"/>
    <w:rsid w:val="00FB0131"/>
    <w:rsid w:val="00FB0BEF"/>
    <w:rsid w:val="00FB1090"/>
    <w:rsid w:val="00FB12F6"/>
    <w:rsid w:val="00FB1512"/>
    <w:rsid w:val="00FB2A32"/>
    <w:rsid w:val="00FB379D"/>
    <w:rsid w:val="00FB38BA"/>
    <w:rsid w:val="00FB3EA5"/>
    <w:rsid w:val="00FB3FA2"/>
    <w:rsid w:val="00FB4C2D"/>
    <w:rsid w:val="00FB73B1"/>
    <w:rsid w:val="00FB7A11"/>
    <w:rsid w:val="00FC02C6"/>
    <w:rsid w:val="00FC0431"/>
    <w:rsid w:val="00FC0904"/>
    <w:rsid w:val="00FC1524"/>
    <w:rsid w:val="00FC252F"/>
    <w:rsid w:val="00FC2641"/>
    <w:rsid w:val="00FC3102"/>
    <w:rsid w:val="00FC3229"/>
    <w:rsid w:val="00FC4192"/>
    <w:rsid w:val="00FC696D"/>
    <w:rsid w:val="00FC7053"/>
    <w:rsid w:val="00FC73EA"/>
    <w:rsid w:val="00FD0AE6"/>
    <w:rsid w:val="00FD0ED3"/>
    <w:rsid w:val="00FD1047"/>
    <w:rsid w:val="00FD15FA"/>
    <w:rsid w:val="00FD2E21"/>
    <w:rsid w:val="00FD310F"/>
    <w:rsid w:val="00FD31FD"/>
    <w:rsid w:val="00FD3C8C"/>
    <w:rsid w:val="00FD418D"/>
    <w:rsid w:val="00FD6636"/>
    <w:rsid w:val="00FD73C2"/>
    <w:rsid w:val="00FE147C"/>
    <w:rsid w:val="00FE172E"/>
    <w:rsid w:val="00FE2925"/>
    <w:rsid w:val="00FE4A94"/>
    <w:rsid w:val="00FE7446"/>
    <w:rsid w:val="00FF007E"/>
    <w:rsid w:val="00FF1A31"/>
    <w:rsid w:val="00FF25A6"/>
    <w:rsid w:val="00FF2785"/>
    <w:rsid w:val="00FF2EF9"/>
    <w:rsid w:val="00FF3053"/>
    <w:rsid w:val="00FF344E"/>
    <w:rsid w:val="00FF4A64"/>
    <w:rsid w:val="00FF5D34"/>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730EFDDC"/>
  <w15:docId w15:val="{F0ECA00E-68BC-4D67-8A69-6714BDC1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avid" w:hAnsi="Times New Roman" w:cs="Times New Roman"/>
        <w:lang w:val="en-US" w:eastAsia="en-US"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7"/>
    <w:pPr>
      <w:bidi/>
    </w:pPr>
    <w:rPr>
      <w:rFonts w:ascii="David" w:hAnsi="David" w:cs="David"/>
      <w:sz w:val="24"/>
      <w:szCs w:val="24"/>
    </w:rPr>
  </w:style>
  <w:style w:type="paragraph" w:styleId="Heading1">
    <w:name w:val="heading 1"/>
    <w:basedOn w:val="Normal"/>
    <w:link w:val="Heading1Char"/>
    <w:qFormat/>
    <w:rsid w:val="00056C44"/>
    <w:pPr>
      <w:keepNext/>
      <w:outlineLvl w:val="0"/>
    </w:pPr>
    <w:rPr>
      <w:rFonts w:ascii="Arial" w:hAnsi="Arial"/>
      <w:kern w:val="28"/>
    </w:rPr>
  </w:style>
  <w:style w:type="paragraph" w:styleId="Heading2">
    <w:name w:val="heading 2"/>
    <w:basedOn w:val="Normal"/>
    <w:next w:val="Normal"/>
    <w:link w:val="Heading2Char"/>
    <w:qFormat/>
    <w:rsid w:val="00056C44"/>
    <w:pPr>
      <w:keepNext/>
      <w:ind w:left="1440" w:hanging="720"/>
      <w:outlineLvl w:val="1"/>
    </w:pPr>
    <w:rPr>
      <w:rFonts w:ascii="Arial" w:hAnsi="Arial"/>
    </w:rPr>
  </w:style>
  <w:style w:type="paragraph" w:styleId="Heading3">
    <w:name w:val="heading 3"/>
    <w:basedOn w:val="Normal"/>
    <w:next w:val="Normal"/>
    <w:link w:val="Heading3Char"/>
    <w:qFormat/>
    <w:rsid w:val="00056C44"/>
    <w:pPr>
      <w:keepNext/>
      <w:ind w:left="2160" w:hanging="720"/>
      <w:outlineLvl w:val="2"/>
    </w:pPr>
    <w:rPr>
      <w:rFonts w:ascii="Arial" w:hAnsi="Arial"/>
    </w:rPr>
  </w:style>
  <w:style w:type="paragraph" w:styleId="Heading4">
    <w:name w:val="heading 4"/>
    <w:basedOn w:val="Normal"/>
    <w:next w:val="Normal"/>
    <w:link w:val="Heading4Char"/>
    <w:qFormat/>
    <w:rsid w:val="00056C44"/>
    <w:pPr>
      <w:keepNext/>
      <w:ind w:left="2880" w:hanging="720"/>
      <w:outlineLvl w:val="3"/>
    </w:pPr>
  </w:style>
  <w:style w:type="paragraph" w:styleId="Heading5">
    <w:name w:val="heading 5"/>
    <w:basedOn w:val="Normal"/>
    <w:next w:val="Normal"/>
    <w:link w:val="Heading5Char"/>
    <w:qFormat/>
    <w:rsid w:val="00056C44"/>
    <w:pPr>
      <w:keepNext/>
      <w:ind w:left="3600" w:hanging="720"/>
      <w:outlineLvl w:val="4"/>
    </w:pPr>
    <w:rPr>
      <w:szCs w:val="28"/>
    </w:rPr>
  </w:style>
  <w:style w:type="paragraph" w:styleId="Heading6">
    <w:name w:val="heading 6"/>
    <w:basedOn w:val="Normal"/>
    <w:next w:val="Normal"/>
    <w:link w:val="Heading6Char"/>
    <w:qFormat/>
    <w:rsid w:val="00056C44"/>
    <w:pPr>
      <w:spacing w:before="240" w:after="60"/>
      <w:ind w:left="4320" w:hanging="720"/>
      <w:outlineLvl w:val="5"/>
    </w:pPr>
    <w:rPr>
      <w:rFonts w:cs="Miriam"/>
      <w:i/>
      <w:iCs/>
      <w:spacing w:val="14"/>
    </w:rPr>
  </w:style>
  <w:style w:type="paragraph" w:styleId="Heading7">
    <w:name w:val="heading 7"/>
    <w:basedOn w:val="Normal"/>
    <w:next w:val="Normal"/>
    <w:link w:val="Heading7Char"/>
    <w:qFormat/>
    <w:rsid w:val="00056C44"/>
    <w:pPr>
      <w:keepNext/>
      <w:outlineLvl w:val="6"/>
    </w:pPr>
    <w:rPr>
      <w:spacing w:val="14"/>
    </w:rPr>
  </w:style>
  <w:style w:type="paragraph" w:styleId="Heading8">
    <w:name w:val="heading 8"/>
    <w:basedOn w:val="Normal"/>
    <w:next w:val="Normal"/>
    <w:link w:val="Heading8Char"/>
    <w:qFormat/>
    <w:rsid w:val="00056C44"/>
    <w:pPr>
      <w:spacing w:before="240" w:after="60"/>
      <w:outlineLvl w:val="7"/>
    </w:pPr>
    <w:rPr>
      <w:rFonts w:ascii="Arial" w:cs="Miriam"/>
      <w:i/>
      <w:iCs/>
    </w:rPr>
  </w:style>
  <w:style w:type="paragraph" w:styleId="Heading9">
    <w:name w:val="heading 9"/>
    <w:basedOn w:val="Normal"/>
    <w:next w:val="Normal"/>
    <w:link w:val="Heading9Char"/>
    <w:uiPriority w:val="99"/>
    <w:semiHidden/>
    <w:unhideWhenUsed/>
    <w:qFormat/>
    <w:rsid w:val="00056C4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כותרת_ראשית"/>
    <w:basedOn w:val="Normal"/>
    <w:link w:val="a13"/>
    <w:rsid w:val="00056C44"/>
    <w:pPr>
      <w:spacing w:before="240" w:after="360"/>
      <w:jc w:val="center"/>
    </w:pPr>
    <w:rPr>
      <w:rFonts w:ascii="Arial" w:hAnsi="Arial"/>
      <w:bCs/>
      <w:sz w:val="36"/>
      <w:szCs w:val="40"/>
      <w:u w:val="thick"/>
    </w:rPr>
  </w:style>
  <w:style w:type="paragraph" w:customStyle="1" w:styleId="a0">
    <w:name w:val="משפטי"/>
    <w:link w:val="a10"/>
    <w:qFormat/>
    <w:rsid w:val="00056C44"/>
    <w:pPr>
      <w:numPr>
        <w:numId w:val="2"/>
      </w:numPr>
      <w:bidi/>
      <w:spacing w:after="240" w:line="360" w:lineRule="auto"/>
    </w:pPr>
    <w:rPr>
      <w:rFonts w:cs="David"/>
      <w:szCs w:val="24"/>
    </w:rPr>
  </w:style>
  <w:style w:type="paragraph" w:styleId="Header">
    <w:name w:val="header"/>
    <w:link w:val="HeaderChar"/>
    <w:rsid w:val="00056C44"/>
    <w:pPr>
      <w:tabs>
        <w:tab w:val="center" w:pos="4153"/>
        <w:tab w:val="right" w:pos="8306"/>
      </w:tabs>
      <w:bidi/>
    </w:pPr>
    <w:rPr>
      <w:rFonts w:cs="David"/>
      <w:spacing w:val="14"/>
      <w:szCs w:val="24"/>
    </w:rPr>
  </w:style>
  <w:style w:type="character" w:customStyle="1" w:styleId="HeaderChar">
    <w:name w:val="Header Char"/>
    <w:basedOn w:val="DefaultParagraphFont"/>
    <w:link w:val="Header"/>
    <w:rsid w:val="00056C44"/>
    <w:rPr>
      <w:rFonts w:cs="David"/>
      <w:spacing w:val="14"/>
      <w:szCs w:val="24"/>
    </w:rPr>
  </w:style>
  <w:style w:type="paragraph" w:customStyle="1" w:styleId="FirstHeader">
    <w:name w:val="FirstHeader"/>
    <w:basedOn w:val="Header"/>
    <w:rsid w:val="00056C44"/>
    <w:pPr>
      <w:jc w:val="right"/>
    </w:pPr>
    <w:rPr>
      <w:rFonts w:cs="Narkisim"/>
      <w:spacing w:val="0"/>
      <w:sz w:val="16"/>
      <w:szCs w:val="16"/>
    </w:rPr>
  </w:style>
  <w:style w:type="paragraph" w:styleId="FootnoteText">
    <w:name w:val="footnote text"/>
    <w:basedOn w:val="Normal"/>
    <w:link w:val="FootnoteTextChar"/>
    <w:autoRedefine/>
    <w:rsid w:val="00056C44"/>
    <w:pPr>
      <w:ind w:left="720" w:hanging="720"/>
    </w:pPr>
    <w:rPr>
      <w:rFonts w:ascii="Arial" w:hAnsi="Arial"/>
      <w:b/>
      <w:spacing w:val="14"/>
      <w:szCs w:val="22"/>
    </w:rPr>
  </w:style>
  <w:style w:type="character" w:customStyle="1" w:styleId="FootnoteTextChar">
    <w:name w:val="Footnote Text Char"/>
    <w:basedOn w:val="DefaultParagraphFont"/>
    <w:link w:val="FootnoteText"/>
    <w:rsid w:val="00056C44"/>
    <w:rPr>
      <w:rFonts w:ascii="Arial" w:hAnsi="Arial" w:cs="David"/>
      <w:b/>
      <w:spacing w:val="14"/>
      <w:sz w:val="24"/>
      <w:szCs w:val="22"/>
    </w:rPr>
  </w:style>
  <w:style w:type="paragraph" w:styleId="Footer">
    <w:name w:val="footer"/>
    <w:link w:val="FooterChar"/>
    <w:rsid w:val="00056C44"/>
    <w:pPr>
      <w:tabs>
        <w:tab w:val="center" w:pos="4153"/>
        <w:tab w:val="right" w:pos="8306"/>
      </w:tabs>
      <w:bidi/>
    </w:pPr>
    <w:rPr>
      <w:rFonts w:cs="David"/>
    </w:rPr>
  </w:style>
  <w:style w:type="character" w:customStyle="1" w:styleId="FooterChar">
    <w:name w:val="Footer Char"/>
    <w:basedOn w:val="DefaultParagraphFont"/>
    <w:link w:val="Footer"/>
    <w:rsid w:val="00056C44"/>
    <w:rPr>
      <w:rFonts w:cs="David"/>
    </w:rPr>
  </w:style>
  <w:style w:type="character" w:customStyle="1" w:styleId="Heading1Char">
    <w:name w:val="Heading 1 Char"/>
    <w:basedOn w:val="DefaultParagraphFont"/>
    <w:link w:val="Heading1"/>
    <w:rsid w:val="00056C44"/>
    <w:rPr>
      <w:rFonts w:ascii="Arial" w:hAnsi="Arial" w:cs="David"/>
      <w:kern w:val="28"/>
      <w:sz w:val="24"/>
      <w:szCs w:val="24"/>
    </w:rPr>
  </w:style>
  <w:style w:type="character" w:customStyle="1" w:styleId="Heading2Char">
    <w:name w:val="Heading 2 Char"/>
    <w:basedOn w:val="DefaultParagraphFont"/>
    <w:link w:val="Heading2"/>
    <w:rsid w:val="00056C44"/>
    <w:rPr>
      <w:rFonts w:ascii="Arial" w:hAnsi="Arial" w:cs="David"/>
      <w:sz w:val="24"/>
      <w:szCs w:val="24"/>
    </w:rPr>
  </w:style>
  <w:style w:type="character" w:customStyle="1" w:styleId="Heading3Char">
    <w:name w:val="Heading 3 Char"/>
    <w:basedOn w:val="DefaultParagraphFont"/>
    <w:link w:val="Heading3"/>
    <w:rsid w:val="00056C44"/>
    <w:rPr>
      <w:rFonts w:ascii="Arial" w:hAnsi="Arial" w:cs="David"/>
      <w:sz w:val="24"/>
      <w:szCs w:val="24"/>
    </w:rPr>
  </w:style>
  <w:style w:type="character" w:customStyle="1" w:styleId="Heading4Char">
    <w:name w:val="Heading 4 Char"/>
    <w:basedOn w:val="DefaultParagraphFont"/>
    <w:link w:val="Heading4"/>
    <w:rsid w:val="00056C44"/>
    <w:rPr>
      <w:rFonts w:ascii="David" w:hAnsi="David" w:cs="David"/>
      <w:sz w:val="24"/>
      <w:szCs w:val="24"/>
    </w:rPr>
  </w:style>
  <w:style w:type="character" w:customStyle="1" w:styleId="Heading5Char">
    <w:name w:val="Heading 5 Char"/>
    <w:basedOn w:val="DefaultParagraphFont"/>
    <w:link w:val="Heading5"/>
    <w:rsid w:val="00056C44"/>
    <w:rPr>
      <w:rFonts w:ascii="David" w:hAnsi="David" w:cs="David"/>
      <w:sz w:val="24"/>
      <w:szCs w:val="28"/>
    </w:rPr>
  </w:style>
  <w:style w:type="character" w:customStyle="1" w:styleId="Heading6Char">
    <w:name w:val="Heading 6 Char"/>
    <w:basedOn w:val="DefaultParagraphFont"/>
    <w:link w:val="Heading6"/>
    <w:rsid w:val="00056C44"/>
    <w:rPr>
      <w:rFonts w:ascii="David" w:hAnsi="David" w:cs="Miriam"/>
      <w:i/>
      <w:iCs/>
      <w:spacing w:val="14"/>
      <w:sz w:val="24"/>
      <w:szCs w:val="24"/>
    </w:rPr>
  </w:style>
  <w:style w:type="character" w:customStyle="1" w:styleId="Heading7Char">
    <w:name w:val="Heading 7 Char"/>
    <w:basedOn w:val="DefaultParagraphFont"/>
    <w:link w:val="Heading7"/>
    <w:rsid w:val="00056C44"/>
    <w:rPr>
      <w:rFonts w:ascii="David" w:hAnsi="David" w:cs="David"/>
      <w:spacing w:val="14"/>
      <w:sz w:val="24"/>
      <w:szCs w:val="24"/>
    </w:rPr>
  </w:style>
  <w:style w:type="character" w:customStyle="1" w:styleId="Heading8Char">
    <w:name w:val="Heading 8 Char"/>
    <w:basedOn w:val="DefaultParagraphFont"/>
    <w:link w:val="Heading8"/>
    <w:rsid w:val="00056C44"/>
    <w:rPr>
      <w:rFonts w:ascii="Arial" w:hAnsi="David" w:cs="Miriam"/>
      <w:i/>
      <w:iCs/>
      <w:sz w:val="24"/>
      <w:szCs w:val="24"/>
    </w:rPr>
  </w:style>
  <w:style w:type="character" w:customStyle="1" w:styleId="Heading9Char">
    <w:name w:val="Heading 9 Char"/>
    <w:basedOn w:val="DefaultParagraphFont"/>
    <w:link w:val="Heading9"/>
    <w:uiPriority w:val="99"/>
    <w:semiHidden/>
    <w:rsid w:val="00056C44"/>
    <w:rPr>
      <w:rFonts w:asciiTheme="majorHAnsi" w:eastAsiaTheme="majorEastAsia" w:hAnsiTheme="majorHAnsi" w:cstheme="majorBidi"/>
      <w:i/>
      <w:iCs/>
      <w:color w:val="404040" w:themeColor="text1" w:themeTint="BF"/>
      <w:sz w:val="24"/>
      <w:szCs w:val="24"/>
    </w:rPr>
  </w:style>
  <w:style w:type="paragraph" w:customStyle="1" w:styleId="a1">
    <w:name w:val="מסגרת"/>
    <w:basedOn w:val="Normal"/>
    <w:rsid w:val="00056C44"/>
    <w:pPr>
      <w:keepNext/>
      <w:framePr w:w="556" w:h="357" w:hRule="atLeast" w:hSpace="181" w:wrap="notBeside" w:vAnchor="text" w:hAnchor="page" w:x="10989" w:yAlign="inside"/>
    </w:pPr>
    <w:rPr>
      <w:rFonts w:ascii="Arial" w:hAnsi="Arial"/>
      <w:szCs w:val="22"/>
    </w:rPr>
  </w:style>
  <w:style w:type="character" w:styleId="PageNumber">
    <w:name w:val="page number"/>
    <w:basedOn w:val="DefaultParagraphFont"/>
    <w:rsid w:val="00056C44"/>
  </w:style>
  <w:style w:type="paragraph" w:customStyle="1" w:styleId="QuoteTimesNewRomanTimesNewRoman2">
    <w:name w:val="סגנון סגנון Quote + (לטיני) Times New Roman (מורכב) Times New Roman...2"/>
    <w:basedOn w:val="Normal"/>
    <w:rsid w:val="00056C44"/>
    <w:pPr>
      <w:spacing w:after="240"/>
      <w:ind w:left="720" w:right="1440"/>
    </w:pPr>
    <w:rPr>
      <w:szCs w:val="22"/>
    </w:rPr>
  </w:style>
  <w:style w:type="paragraph" w:customStyle="1" w:styleId="QuoteTimesNewRomanTimesNewRoman3">
    <w:name w:val="סגנון סגנון Quote + (לטיני) Times New Roman (מורכב) Times New Roman...3"/>
    <w:basedOn w:val="Normal"/>
    <w:rsid w:val="00056C44"/>
    <w:pPr>
      <w:spacing w:after="240"/>
      <w:ind w:left="720" w:right="1440"/>
    </w:pPr>
    <w:rPr>
      <w:szCs w:val="22"/>
    </w:rPr>
  </w:style>
  <w:style w:type="paragraph" w:styleId="Quote">
    <w:name w:val="Quote"/>
    <w:basedOn w:val="Normal"/>
    <w:link w:val="QuoteChar"/>
    <w:qFormat/>
    <w:rsid w:val="00056C44"/>
    <w:pPr>
      <w:spacing w:after="240"/>
      <w:ind w:left="1440" w:right="720"/>
    </w:pPr>
  </w:style>
  <w:style w:type="character" w:customStyle="1" w:styleId="QuoteChar">
    <w:name w:val="Quote Char"/>
    <w:basedOn w:val="DefaultParagraphFont"/>
    <w:link w:val="Quote"/>
    <w:rsid w:val="00056C44"/>
    <w:rPr>
      <w:rFonts w:ascii="David" w:hAnsi="David" w:cs="David"/>
      <w:sz w:val="24"/>
      <w:szCs w:val="24"/>
    </w:rPr>
  </w:style>
  <w:style w:type="paragraph" w:customStyle="1" w:styleId="1">
    <w:name w:val="ציטוט__1.א"/>
    <w:basedOn w:val="Quote"/>
    <w:rsid w:val="00056C44"/>
    <w:pPr>
      <w:tabs>
        <w:tab w:val="left" w:pos="2160"/>
      </w:tabs>
      <w:ind w:left="2880" w:hanging="1440"/>
    </w:pPr>
  </w:style>
  <w:style w:type="paragraph" w:customStyle="1" w:styleId="10">
    <w:name w:val="ציטוט__ב.1"/>
    <w:basedOn w:val="1"/>
    <w:rsid w:val="00056C44"/>
    <w:pPr>
      <w:tabs>
        <w:tab w:val="clear" w:pos="2160"/>
        <w:tab w:val="left" w:pos="2880"/>
      </w:tabs>
      <w:ind w:left="3600"/>
    </w:pPr>
  </w:style>
  <w:style w:type="paragraph" w:customStyle="1" w:styleId="Quote-">
    <w:name w:val="Quote-ציטוט אנגלית"/>
    <w:basedOn w:val="Normal"/>
    <w:qFormat/>
    <w:rsid w:val="00056C44"/>
    <w:pPr>
      <w:bidi w:val="0"/>
      <w:ind w:left="720" w:right="1440"/>
    </w:pPr>
    <w:rPr>
      <w:rFonts w:ascii="Times" w:hAnsi="Times" w:cs="Times"/>
      <w:sz w:val="22"/>
    </w:rPr>
  </w:style>
  <w:style w:type="paragraph" w:customStyle="1" w:styleId="a2">
    <w:name w:val="כותרת רביעית לתוכן עניינים אוטומטי"/>
    <w:basedOn w:val="Normal"/>
    <w:qFormat/>
    <w:rsid w:val="00056C44"/>
    <w:pPr>
      <w:numPr>
        <w:ilvl w:val="3"/>
        <w:numId w:val="1"/>
      </w:numPr>
      <w:tabs>
        <w:tab w:val="left" w:pos="851"/>
      </w:tabs>
      <w:spacing w:before="360" w:after="240"/>
      <w:jc w:val="center"/>
    </w:pPr>
    <w:rPr>
      <w:rFonts w:ascii="Times" w:hAnsi="Times"/>
      <w:b/>
      <w:bCs/>
      <w:sz w:val="28"/>
      <w:szCs w:val="30"/>
      <w:u w:val="thick"/>
    </w:rPr>
  </w:style>
  <w:style w:type="paragraph" w:customStyle="1" w:styleId="a3">
    <w:name w:val="כותרת חמישית לתוכן עניינים אוטומטי"/>
    <w:basedOn w:val="a2"/>
    <w:qFormat/>
    <w:rsid w:val="00056C44"/>
    <w:pPr>
      <w:numPr>
        <w:ilvl w:val="4"/>
      </w:numPr>
      <w:tabs>
        <w:tab w:val="clear" w:pos="851"/>
      </w:tabs>
    </w:pPr>
    <w:rPr>
      <w:sz w:val="26"/>
      <w:szCs w:val="28"/>
    </w:rPr>
  </w:style>
  <w:style w:type="paragraph" w:customStyle="1" w:styleId="a4">
    <w:name w:val="כותרת ראשונה לתוכן עניינים אוטומטי"/>
    <w:basedOn w:val="a7"/>
    <w:qFormat/>
    <w:rsid w:val="00056C44"/>
    <w:pPr>
      <w:numPr>
        <w:ilvl w:val="0"/>
      </w:numPr>
    </w:pPr>
    <w:rPr>
      <w:sz w:val="36"/>
      <w:szCs w:val="36"/>
    </w:rPr>
  </w:style>
  <w:style w:type="paragraph" w:customStyle="1" w:styleId="a5">
    <w:name w:val="כותרת שישית לתוכן עניינים אוטומט"/>
    <w:basedOn w:val="a3"/>
    <w:qFormat/>
    <w:rsid w:val="00056C44"/>
    <w:pPr>
      <w:numPr>
        <w:ilvl w:val="5"/>
      </w:numPr>
    </w:pPr>
    <w:rPr>
      <w:szCs w:val="26"/>
    </w:rPr>
  </w:style>
  <w:style w:type="paragraph" w:customStyle="1" w:styleId="a6">
    <w:name w:val="כותרת שלישית לתוכן עניינים אוטומטי"/>
    <w:basedOn w:val="Normal"/>
    <w:qFormat/>
    <w:rsid w:val="00056C44"/>
    <w:pPr>
      <w:numPr>
        <w:ilvl w:val="2"/>
        <w:numId w:val="1"/>
      </w:numPr>
      <w:tabs>
        <w:tab w:val="left" w:pos="851"/>
      </w:tabs>
      <w:spacing w:before="360" w:after="240"/>
      <w:jc w:val="center"/>
    </w:pPr>
    <w:rPr>
      <w:rFonts w:ascii="Times" w:hAnsi="Times"/>
      <w:b/>
      <w:bCs/>
      <w:sz w:val="30"/>
      <w:szCs w:val="32"/>
      <w:u w:val="thick"/>
    </w:rPr>
  </w:style>
  <w:style w:type="paragraph" w:customStyle="1" w:styleId="a7">
    <w:name w:val="כותרת שנייה לתוכן עניינים אוטומטי"/>
    <w:basedOn w:val="Normal"/>
    <w:qFormat/>
    <w:rsid w:val="00056C44"/>
    <w:pPr>
      <w:numPr>
        <w:ilvl w:val="1"/>
        <w:numId w:val="1"/>
      </w:numPr>
      <w:tabs>
        <w:tab w:val="left" w:pos="720"/>
      </w:tabs>
      <w:spacing w:before="360" w:after="240"/>
      <w:jc w:val="center"/>
    </w:pPr>
    <w:rPr>
      <w:rFonts w:ascii="Times" w:hAnsi="Times"/>
      <w:b/>
      <w:bCs/>
      <w:sz w:val="32"/>
      <w:szCs w:val="34"/>
      <w:u w:val="thick"/>
    </w:rPr>
  </w:style>
  <w:style w:type="paragraph" w:customStyle="1" w:styleId="a8">
    <w:name w:val="משפטי ללא מספור"/>
    <w:basedOn w:val="Normal"/>
    <w:rsid w:val="00056C44"/>
    <w:pPr>
      <w:spacing w:after="240" w:line="360" w:lineRule="auto"/>
    </w:pPr>
  </w:style>
  <w:style w:type="paragraph" w:customStyle="1" w:styleId="-">
    <w:name w:val="כותרת א - לתוכן עניינים"/>
    <w:basedOn w:val="a"/>
    <w:rsid w:val="00056C44"/>
    <w:pPr>
      <w:keepNext/>
      <w:keepLines/>
      <w:ind w:left="720" w:hanging="720"/>
    </w:pPr>
    <w:rPr>
      <w:rFonts w:ascii="Times" w:hAnsi="Times"/>
      <w:b/>
      <w:sz w:val="34"/>
      <w:szCs w:val="36"/>
    </w:rPr>
  </w:style>
  <w:style w:type="paragraph" w:customStyle="1" w:styleId="1-">
    <w:name w:val="כותרת א(1) - לתוכן עניינים"/>
    <w:basedOn w:val="a"/>
    <w:rsid w:val="00056C44"/>
    <w:pPr>
      <w:keepNext/>
      <w:keepLines/>
      <w:ind w:left="720" w:hanging="720"/>
    </w:pPr>
    <w:rPr>
      <w:rFonts w:ascii="Times" w:hAnsi="Times"/>
      <w:b/>
      <w:sz w:val="32"/>
      <w:szCs w:val="34"/>
    </w:rPr>
  </w:style>
  <w:style w:type="paragraph" w:customStyle="1" w:styleId="1-0">
    <w:name w:val="כותרת א(1)(א) - לתוכן עניינים"/>
    <w:basedOn w:val="a"/>
    <w:rsid w:val="00056C44"/>
    <w:pPr>
      <w:keepNext/>
      <w:keepLines/>
      <w:ind w:left="851" w:hanging="851"/>
    </w:pPr>
    <w:rPr>
      <w:rFonts w:ascii="Times" w:hAnsi="Times"/>
      <w:b/>
      <w:sz w:val="30"/>
      <w:szCs w:val="32"/>
    </w:rPr>
  </w:style>
  <w:style w:type="paragraph" w:customStyle="1" w:styleId="11-">
    <w:name w:val="כותרת א(1)(א)(1) - לתוכן עניינים"/>
    <w:basedOn w:val="1-0"/>
    <w:qFormat/>
    <w:rsid w:val="00056C44"/>
    <w:pPr>
      <w:ind w:left="0" w:firstLine="0"/>
    </w:pPr>
    <w:rPr>
      <w:szCs w:val="30"/>
    </w:rPr>
  </w:style>
  <w:style w:type="paragraph" w:customStyle="1" w:styleId="11-0">
    <w:name w:val="כותרת א(1)(א)(1)(א) - לתוכן עניינים"/>
    <w:basedOn w:val="11-"/>
    <w:qFormat/>
    <w:rsid w:val="00056C44"/>
    <w:rPr>
      <w:sz w:val="28"/>
      <w:szCs w:val="28"/>
    </w:rPr>
  </w:style>
  <w:style w:type="paragraph" w:customStyle="1" w:styleId="111-">
    <w:name w:val="כותרת א(1)(א)(1)(א)(1) - לתוכן עניינים"/>
    <w:basedOn w:val="11-0"/>
    <w:qFormat/>
    <w:rsid w:val="00056C44"/>
    <w:rPr>
      <w:sz w:val="26"/>
      <w:szCs w:val="26"/>
    </w:rPr>
  </w:style>
  <w:style w:type="paragraph" w:customStyle="1" w:styleId="18">
    <w:name w:val="סגנון כותרת_ראשית + אחרי:  18  נק'"/>
    <w:basedOn w:val="a"/>
    <w:rsid w:val="00056C44"/>
    <w:rPr>
      <w:rFonts w:eastAsia="Times New Roman"/>
    </w:rPr>
  </w:style>
  <w:style w:type="paragraph" w:customStyle="1" w:styleId="181">
    <w:name w:val="סגנון כותרת_ראשית + אחרי:  18  נק'1"/>
    <w:basedOn w:val="a"/>
    <w:rsid w:val="00056C44"/>
    <w:rPr>
      <w:rFonts w:eastAsia="Times New Roman"/>
    </w:rPr>
  </w:style>
  <w:style w:type="paragraph" w:customStyle="1" w:styleId="a9">
    <w:name w:val="כותרת_א"/>
    <w:basedOn w:val="a"/>
    <w:link w:val="a12"/>
    <w:rsid w:val="00056C44"/>
    <w:pPr>
      <w:keepNext/>
      <w:keepLines/>
      <w:spacing w:after="600"/>
    </w:pPr>
    <w:rPr>
      <w:sz w:val="32"/>
      <w:szCs w:val="36"/>
    </w:rPr>
  </w:style>
  <w:style w:type="character" w:customStyle="1" w:styleId="a10">
    <w:name w:val="משפטי תו"/>
    <w:link w:val="a0"/>
    <w:rsid w:val="00056C44"/>
    <w:rPr>
      <w:rFonts w:cs="David"/>
      <w:szCs w:val="24"/>
    </w:rPr>
  </w:style>
  <w:style w:type="paragraph" w:styleId="Signature">
    <w:name w:val="Signature"/>
    <w:link w:val="SignatureChar"/>
    <w:rsid w:val="004B0AF4"/>
    <w:pPr>
      <w:bidi/>
      <w:ind w:left="5103"/>
      <w:jc w:val="center"/>
    </w:pPr>
    <w:rPr>
      <w:rFonts w:ascii="Arial" w:eastAsia="Times New Roman" w:hAnsi="Arial" w:cs="David"/>
      <w:szCs w:val="24"/>
    </w:rPr>
  </w:style>
  <w:style w:type="character" w:customStyle="1" w:styleId="SignatureChar">
    <w:name w:val="Signature Char"/>
    <w:basedOn w:val="DefaultParagraphFont"/>
    <w:link w:val="Signature"/>
    <w:rsid w:val="004B0AF4"/>
    <w:rPr>
      <w:rFonts w:ascii="Arial" w:eastAsia="Times New Roman" w:hAnsi="Arial" w:cs="David"/>
      <w:szCs w:val="24"/>
    </w:rPr>
  </w:style>
  <w:style w:type="paragraph" w:styleId="BalloonText">
    <w:name w:val="Balloon Text"/>
    <w:basedOn w:val="Normal"/>
    <w:link w:val="BalloonTextChar"/>
    <w:uiPriority w:val="99"/>
    <w:semiHidden/>
    <w:unhideWhenUsed/>
    <w:rsid w:val="004B0AF4"/>
    <w:rPr>
      <w:rFonts w:ascii="Tahoma" w:hAnsi="Tahoma" w:cs="Tahoma"/>
      <w:sz w:val="16"/>
      <w:szCs w:val="16"/>
    </w:rPr>
  </w:style>
  <w:style w:type="character" w:customStyle="1" w:styleId="BalloonTextChar">
    <w:name w:val="Balloon Text Char"/>
    <w:basedOn w:val="DefaultParagraphFont"/>
    <w:link w:val="BalloonText"/>
    <w:uiPriority w:val="99"/>
    <w:semiHidden/>
    <w:rsid w:val="004B0AF4"/>
    <w:rPr>
      <w:rFonts w:ascii="Tahoma" w:hAnsi="Tahoma" w:cs="Tahoma"/>
      <w:sz w:val="16"/>
      <w:szCs w:val="16"/>
    </w:rPr>
  </w:style>
  <w:style w:type="paragraph" w:styleId="ListParagraph">
    <w:name w:val="List Paragraph"/>
    <w:basedOn w:val="Normal"/>
    <w:uiPriority w:val="34"/>
    <w:qFormat/>
    <w:rsid w:val="0002705F"/>
    <w:pPr>
      <w:spacing w:line="360" w:lineRule="auto"/>
      <w:ind w:left="720"/>
      <w:contextualSpacing/>
    </w:pPr>
    <w:rPr>
      <w:rFonts w:ascii="Times New Roman" w:eastAsia="Times New Roman" w:hAnsi="Times New Roman"/>
    </w:rPr>
  </w:style>
  <w:style w:type="paragraph" w:styleId="CommentText">
    <w:name w:val="annotation text"/>
    <w:basedOn w:val="Normal"/>
    <w:link w:val="CommentTextChar"/>
    <w:rsid w:val="00B7695C"/>
    <w:rPr>
      <w:sz w:val="20"/>
      <w:szCs w:val="20"/>
    </w:rPr>
  </w:style>
  <w:style w:type="character" w:customStyle="1" w:styleId="CommentTextChar">
    <w:name w:val="Comment Text Char"/>
    <w:basedOn w:val="DefaultParagraphFont"/>
    <w:link w:val="CommentText"/>
    <w:rsid w:val="00B7695C"/>
    <w:rPr>
      <w:rFonts w:ascii="David" w:hAnsi="David" w:cs="David"/>
    </w:rPr>
  </w:style>
  <w:style w:type="character" w:styleId="CommentReference">
    <w:name w:val="annotation reference"/>
    <w:basedOn w:val="DefaultParagraphFont"/>
    <w:uiPriority w:val="99"/>
    <w:semiHidden/>
    <w:unhideWhenUsed/>
    <w:rsid w:val="00B7695C"/>
    <w:rPr>
      <w:sz w:val="16"/>
      <w:szCs w:val="16"/>
    </w:rPr>
  </w:style>
  <w:style w:type="character" w:styleId="Hyperlink">
    <w:name w:val="Hyperlink"/>
    <w:basedOn w:val="DefaultParagraphFont"/>
    <w:uiPriority w:val="99"/>
    <w:unhideWhenUsed/>
    <w:rsid w:val="00B7695C"/>
    <w:rPr>
      <w:color w:val="0000FF" w:themeColor="hyperlink"/>
      <w:u w:val="single"/>
    </w:rPr>
  </w:style>
  <w:style w:type="character" w:styleId="FollowedHyperlink">
    <w:name w:val="FollowedHyperlink"/>
    <w:basedOn w:val="DefaultParagraphFont"/>
    <w:uiPriority w:val="99"/>
    <w:semiHidden/>
    <w:unhideWhenUsed/>
    <w:rsid w:val="00C42B25"/>
    <w:rPr>
      <w:color w:val="800080" w:themeColor="followedHyperlink"/>
      <w:u w:val="single"/>
    </w:rPr>
  </w:style>
  <w:style w:type="character" w:styleId="FootnoteReference">
    <w:name w:val="footnote reference"/>
    <w:basedOn w:val="DefaultParagraphFont"/>
    <w:rsid w:val="00166133"/>
    <w:rPr>
      <w:rFonts w:ascii="Arial" w:hAnsi="Arial" w:cs="David"/>
      <w:dstrike w:val="0"/>
      <w:color w:val="auto"/>
      <w:sz w:val="24"/>
      <w:szCs w:val="28"/>
      <w:vertAlign w:val="superscript"/>
    </w:rPr>
  </w:style>
  <w:style w:type="paragraph" w:customStyle="1" w:styleId="a11">
    <w:name w:val="חברת"/>
    <w:rsid w:val="00166133"/>
    <w:pPr>
      <w:tabs>
        <w:tab w:val="num" w:pos="360"/>
      </w:tabs>
      <w:bidi/>
      <w:spacing w:after="240" w:line="360" w:lineRule="auto"/>
      <w:ind w:left="360" w:right="360" w:hanging="360"/>
    </w:pPr>
    <w:rPr>
      <w:rFonts w:ascii="Arial" w:eastAsia="Times New Roman" w:hAnsi="Arial" w:cs="David"/>
      <w:b/>
      <w:bCs/>
      <w:sz w:val="22"/>
      <w:szCs w:val="24"/>
    </w:rPr>
  </w:style>
  <w:style w:type="paragraph" w:customStyle="1" w:styleId="11">
    <w:name w:val="כותרת_ב1"/>
    <w:basedOn w:val="a"/>
    <w:rsid w:val="00367C2C"/>
    <w:pPr>
      <w:keepNext/>
      <w:keepLines/>
      <w:spacing w:after="600"/>
    </w:pPr>
    <w:rPr>
      <w:rFonts w:ascii="Times New Roman" w:eastAsia="Times New Roman" w:hAnsi="Times New Roman"/>
      <w:b/>
      <w:sz w:val="28"/>
      <w:szCs w:val="32"/>
    </w:rPr>
  </w:style>
  <w:style w:type="character" w:customStyle="1" w:styleId="a12">
    <w:name w:val="כותרת_א תו"/>
    <w:link w:val="a9"/>
    <w:rsid w:val="00367C2C"/>
    <w:rPr>
      <w:rFonts w:ascii="Arial" w:hAnsi="Arial" w:cs="David"/>
      <w:bCs/>
      <w:sz w:val="32"/>
      <w:szCs w:val="36"/>
      <w:u w:val="thick"/>
    </w:rPr>
  </w:style>
  <w:style w:type="character" w:customStyle="1" w:styleId="a13">
    <w:name w:val="כותרת_ראשית תו"/>
    <w:link w:val="a"/>
    <w:rsid w:val="00B551DF"/>
    <w:rPr>
      <w:rFonts w:ascii="Arial" w:hAnsi="Arial" w:cs="David"/>
      <w:bCs/>
      <w:sz w:val="36"/>
      <w:szCs w:val="40"/>
      <w:u w:val="thick"/>
    </w:rPr>
  </w:style>
  <w:style w:type="paragraph" w:styleId="Revision">
    <w:name w:val="Revision"/>
    <w:hidden/>
    <w:uiPriority w:val="99"/>
    <w:semiHidden/>
    <w:rsid w:val="00341FA5"/>
    <w:pPr>
      <w:jc w:val="left"/>
    </w:pPr>
    <w:rPr>
      <w:rFonts w:ascii="David" w:hAnsi="David" w:cs="David"/>
      <w:sz w:val="24"/>
      <w:szCs w:val="24"/>
    </w:rPr>
  </w:style>
  <w:style w:type="paragraph" w:styleId="PlainText">
    <w:name w:val="Plain Text"/>
    <w:basedOn w:val="Normal"/>
    <w:link w:val="PlainTextChar"/>
    <w:uiPriority w:val="99"/>
    <w:semiHidden/>
    <w:unhideWhenUsed/>
    <w:rsid w:val="00227574"/>
  </w:style>
  <w:style w:type="character" w:customStyle="1" w:styleId="PlainTextChar">
    <w:name w:val="Plain Text Char"/>
    <w:basedOn w:val="DefaultParagraphFont"/>
    <w:link w:val="PlainText"/>
    <w:uiPriority w:val="99"/>
    <w:semiHidden/>
    <w:rsid w:val="00227574"/>
    <w:rPr>
      <w:rFonts w:ascii="Calibri" w:hAnsi="Calibri" w:eastAsiaTheme="minorHAnsi" w:cs="Calibri"/>
      <w:sz w:val="22"/>
      <w:szCs w:val="22"/>
    </w:rPr>
  </w:style>
  <w:style w:type="character" w:customStyle="1" w:styleId="big-number">
    <w:name w:val="big-number"/>
    <w:basedOn w:val="DefaultParagraphFont"/>
    <w:rsid w:val="00722BE2"/>
  </w:style>
  <w:style w:type="character" w:customStyle="1" w:styleId="default">
    <w:name w:val="default"/>
    <w:basedOn w:val="DefaultParagraphFont"/>
    <w:rsid w:val="00722BE2"/>
  </w:style>
  <w:style w:type="paragraph" w:customStyle="1" w:styleId="p22">
    <w:name w:val="p22"/>
    <w:basedOn w:val="Normal"/>
    <w:rsid w:val="00810A44"/>
    <w:pPr>
      <w:spacing w:before="100" w:beforeAutospacing="1" w:after="100" w:afterAutospacing="1"/>
    </w:pPr>
    <w:rPr>
      <w:rFonts w:ascii="Times New Roman" w:eastAsia="Times New Roman" w:hAnsi="Times New Roman" w:cs="Times New Roman"/>
    </w:rPr>
  </w:style>
  <w:style w:type="table" w:styleId="TableGrid">
    <w:name w:val="Table Grid"/>
    <w:basedOn w:val="TableNormal"/>
    <w:rsid w:val="00714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41703"/>
    <w:rPr>
      <w:b/>
      <w:bCs/>
    </w:rPr>
  </w:style>
  <w:style w:type="character" w:customStyle="1" w:styleId="CommentSubjectChar">
    <w:name w:val="Comment Subject Char"/>
    <w:basedOn w:val="CommentTextChar"/>
    <w:link w:val="CommentSubject"/>
    <w:uiPriority w:val="99"/>
    <w:semiHidden/>
    <w:rsid w:val="00141703"/>
    <w:rPr>
      <w:rFonts w:ascii="David" w:hAnsi="David" w:cs="David"/>
      <w:b/>
      <w:bCs/>
    </w:rPr>
  </w:style>
  <w:style w:type="character" w:styleId="PlaceholderText">
    <w:name w:val="Placeholder Text"/>
    <w:basedOn w:val="DefaultParagraphFont"/>
    <w:uiPriority w:val="99"/>
    <w:unhideWhenUsed/>
    <w:rsid w:val="0098653D"/>
    <w:rPr>
      <w:color w:val="808080"/>
    </w:rPr>
  </w:style>
  <w:style w:type="paragraph" w:customStyle="1" w:styleId="P00">
    <w:name w:val="P00"/>
    <w:rsid w:val="00076AD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pPr>
    <w:rPr>
      <w:rFonts w:eastAsia="Times New Roman"/>
      <w:noProof/>
      <w:szCs w:val="26"/>
      <w:lang w:eastAsia="he-IL"/>
    </w:rPr>
  </w:style>
  <w:style w:type="paragraph" w:styleId="NormalWeb">
    <w:name w:val="Normal (Web)"/>
    <w:basedOn w:val="Normal"/>
    <w:uiPriority w:val="99"/>
    <w:semiHidden/>
    <w:unhideWhenUsed/>
    <w:rsid w:val="00951F9F"/>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661D3C"/>
    <w:rPr>
      <w:rFonts w:ascii="Tahoma" w:hAnsi="Tahoma" w:cs="Tahoma" w:hint="default"/>
      <w:sz w:val="18"/>
      <w:szCs w:val="18"/>
      <w:shd w:val="clear" w:color="auto" w:fill="FFFF00"/>
    </w:rPr>
  </w:style>
  <w:style w:type="character" w:customStyle="1" w:styleId="cf11">
    <w:name w:val="cf11"/>
    <w:basedOn w:val="DefaultParagraphFont"/>
    <w:rsid w:val="00661D3C"/>
    <w:rPr>
      <w:rFonts w:ascii="Tahoma" w:hAnsi="Tahoma" w:cs="Tahom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DAD58-7E69-4D04-9DE2-AA0E8998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