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FF8" w:rsidRPr="00377102" w:rsidRDefault="00916FF8">
      <w:pPr>
        <w:jc w:val="right"/>
        <w:rPr>
          <w:rFonts w:cs="Miriam"/>
          <w:b/>
          <w:bCs/>
          <w:sz w:val="16"/>
          <w:szCs w:val="16"/>
          <w:u w:val="single"/>
        </w:rPr>
      </w:pPr>
    </w:p>
    <w:p w:rsidR="00916FF8" w:rsidRPr="00377102" w:rsidRDefault="00916FF8">
      <w:pPr>
        <w:jc w:val="right"/>
        <w:rPr>
          <w:rFonts w:cs="Miriam"/>
          <w:b/>
          <w:bCs/>
          <w:sz w:val="16"/>
          <w:szCs w:val="16"/>
          <w:u w:val="single"/>
        </w:rPr>
      </w:pPr>
    </w:p>
    <w:tbl>
      <w:tblPr>
        <w:bidiVisual/>
        <w:tblW w:w="8363" w:type="dxa"/>
        <w:tblInd w:w="9" w:type="dxa"/>
        <w:tblLook w:val="0000" w:firstRow="0" w:lastRow="0" w:firstColumn="0" w:lastColumn="0" w:noHBand="0" w:noVBand="0"/>
      </w:tblPr>
      <w:tblGrid>
        <w:gridCol w:w="8363"/>
      </w:tblGrid>
      <w:tr w:rsidR="00036227" w:rsidTr="0039709B">
        <w:tc>
          <w:tcPr>
            <w:tcW w:w="7848" w:type="dxa"/>
          </w:tcPr>
          <w:p w:rsidR="00916FF8" w:rsidRPr="00624A42" w:rsidRDefault="00694E72" w:rsidP="004C7868">
            <w:pPr>
              <w:pStyle w:val="FileNumber0"/>
              <w:rPr>
                <w:sz w:val="28"/>
                <w:u w:val="single"/>
                <w:rtl/>
              </w:rPr>
            </w:pPr>
            <w:r>
              <w:rPr>
                <w:u w:val="single"/>
                <w:rtl/>
              </w:rPr>
              <w:t>בבית המשפט העליון בשבתו כבית משפט גבוה לצדק</w:t>
            </w:r>
          </w:p>
        </w:tc>
      </w:tr>
    </w:tbl>
    <w:p w:rsidR="00916FF8" w:rsidRDefault="00916FF8">
      <w:pPr>
        <w:jc w:val="right"/>
        <w:rPr>
          <w:rFonts w:cs="Miriam"/>
          <w:b/>
          <w:bCs/>
          <w:u w:val="single"/>
        </w:rPr>
      </w:pPr>
    </w:p>
    <w:tbl>
      <w:tblPr>
        <w:bidiVisual/>
        <w:tblW w:w="8363" w:type="dxa"/>
        <w:tblLook w:val="0000" w:firstRow="0" w:lastRow="0" w:firstColumn="0" w:lastColumn="0" w:noHBand="0" w:noVBand="0"/>
      </w:tblPr>
      <w:tblGrid>
        <w:gridCol w:w="8363"/>
      </w:tblGrid>
      <w:tr w:rsidR="00036227" w:rsidTr="0039709B">
        <w:trPr>
          <w:trHeight w:val="342"/>
        </w:trPr>
        <w:tc>
          <w:tcPr>
            <w:tcW w:w="9828" w:type="dxa"/>
          </w:tcPr>
          <w:p w:rsidR="00916FF8" w:rsidRPr="00810894" w:rsidRDefault="000E774D">
            <w:pPr>
              <w:pStyle w:val="FileNumber"/>
              <w:rPr>
                <w:sz w:val="28"/>
                <w:szCs w:val="28"/>
              </w:rPr>
            </w:pPr>
            <w:bookmarkStart w:id="0" w:name="casename_body"/>
            <w:r>
              <w:rPr>
                <w:sz w:val="28"/>
                <w:szCs w:val="28"/>
                <w:rtl/>
              </w:rPr>
              <w:t>בג"ץ 5692/23</w:t>
            </w:r>
          </w:p>
        </w:tc>
      </w:tr>
      <w:tr w:rsidR="00694E72" w:rsidTr="0039709B">
        <w:trPr>
          <w:trHeight w:val="342"/>
        </w:trPr>
        <w:tc>
          <w:tcPr>
            <w:tcW w:w="9828" w:type="dxa"/>
          </w:tcPr>
          <w:p w:rsidR="00694E72" w:rsidRPr="00810894" w:rsidRDefault="000E774D">
            <w:pPr>
              <w:pStyle w:val="FileNumb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בג"ץ</w:t>
            </w:r>
            <w:r w:rsidR="00694E72">
              <w:rPr>
                <w:sz w:val="28"/>
                <w:szCs w:val="28"/>
                <w:rtl/>
              </w:rPr>
              <w:t xml:space="preserve"> 5694/23</w:t>
            </w:r>
          </w:p>
        </w:tc>
      </w:tr>
      <w:tr w:rsidR="00694E72" w:rsidTr="0039709B">
        <w:trPr>
          <w:trHeight w:val="342"/>
        </w:trPr>
        <w:tc>
          <w:tcPr>
            <w:tcW w:w="9828" w:type="dxa"/>
          </w:tcPr>
          <w:p w:rsidR="00694E72" w:rsidRDefault="000E774D">
            <w:pPr>
              <w:pStyle w:val="FileNumb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בג"ץ</w:t>
            </w:r>
            <w:r w:rsidR="00694E72">
              <w:rPr>
                <w:sz w:val="28"/>
                <w:szCs w:val="28"/>
                <w:rtl/>
              </w:rPr>
              <w:t xml:space="preserve"> 5740/23</w:t>
            </w:r>
          </w:p>
        </w:tc>
      </w:tr>
      <w:bookmarkEnd w:id="0"/>
    </w:tbl>
    <w:p w:rsidR="00916FF8" w:rsidRDefault="00916FF8">
      <w:pPr>
        <w:jc w:val="right"/>
        <w:rPr>
          <w:rFonts w:cs="Miriam"/>
          <w:b/>
          <w:bCs/>
          <w:u w:val="single"/>
        </w:rPr>
      </w:pPr>
    </w:p>
    <w:tbl>
      <w:tblPr>
        <w:bidiVisual/>
        <w:tblW w:w="8364" w:type="dxa"/>
        <w:tblLayout w:type="fixed"/>
        <w:tblLook w:val="0000" w:firstRow="0" w:lastRow="0" w:firstColumn="0" w:lastColumn="0" w:noHBand="0" w:noVBand="0"/>
      </w:tblPr>
      <w:tblGrid>
        <w:gridCol w:w="3210"/>
        <w:gridCol w:w="5154"/>
      </w:tblGrid>
      <w:tr w:rsidR="00036227" w:rsidTr="00EC23AC">
        <w:trPr>
          <w:trHeight w:val="287"/>
        </w:trPr>
        <w:tc>
          <w:tcPr>
            <w:tcW w:w="3261" w:type="dxa"/>
          </w:tcPr>
          <w:p w:rsidR="00036227" w:rsidRDefault="00CB7600">
            <w:pPr>
              <w:pStyle w:val="BodyRuller"/>
              <w:rPr>
                <w:rFonts w:cs="Miriam"/>
                <w:b/>
                <w:bCs/>
                <w:u w:val="single"/>
              </w:rPr>
            </w:pPr>
            <w:r>
              <w:rPr>
                <w:rFonts w:hint="cs"/>
                <w:rtl/>
              </w:rPr>
              <w:t>ל</w:t>
            </w:r>
            <w:r w:rsidR="00036227">
              <w:rPr>
                <w:rtl/>
              </w:rPr>
              <w:t>פני:</w:t>
            </w:r>
            <w:r w:rsidR="00036227">
              <w:rPr>
                <w:rtl/>
              </w:rPr>
              <w:tab/>
            </w:r>
          </w:p>
        </w:tc>
        <w:tc>
          <w:tcPr>
            <w:tcW w:w="5239" w:type="dxa"/>
          </w:tcPr>
          <w:p w:rsidR="00036227" w:rsidRDefault="00694E72">
            <w:pPr>
              <w:pStyle w:val="BodyRuller"/>
            </w:pPr>
            <w:r>
              <w:rPr>
                <w:rtl/>
              </w:rPr>
              <w:t>כבוד השופטת ע' ברון</w:t>
            </w:r>
          </w:p>
        </w:tc>
      </w:tr>
      <w:tr w:rsidR="00694E72" w:rsidTr="00EC23AC">
        <w:trPr>
          <w:trHeight w:val="287"/>
        </w:trPr>
        <w:tc>
          <w:tcPr>
            <w:tcW w:w="3261" w:type="dxa"/>
          </w:tcPr>
          <w:p w:rsidR="00694E72" w:rsidRDefault="00694E72">
            <w:pPr>
              <w:pStyle w:val="BodyRuller"/>
              <w:rPr>
                <w:rtl/>
              </w:rPr>
            </w:pPr>
          </w:p>
        </w:tc>
        <w:tc>
          <w:tcPr>
            <w:tcW w:w="5239" w:type="dxa"/>
          </w:tcPr>
          <w:p w:rsidR="00694E72" w:rsidRDefault="00694E72">
            <w:pPr>
              <w:pStyle w:val="BodyRuller"/>
              <w:rPr>
                <w:rtl/>
              </w:rPr>
            </w:pPr>
            <w:r>
              <w:rPr>
                <w:rtl/>
              </w:rPr>
              <w:t>כבוד השופט ד' מינץ</w:t>
            </w:r>
          </w:p>
        </w:tc>
      </w:tr>
      <w:tr w:rsidR="00694E72" w:rsidTr="00EC23AC">
        <w:trPr>
          <w:trHeight w:val="287"/>
        </w:trPr>
        <w:tc>
          <w:tcPr>
            <w:tcW w:w="3261" w:type="dxa"/>
          </w:tcPr>
          <w:p w:rsidR="00694E72" w:rsidRDefault="00694E72">
            <w:pPr>
              <w:pStyle w:val="BodyRuller"/>
              <w:rPr>
                <w:rtl/>
              </w:rPr>
            </w:pPr>
          </w:p>
        </w:tc>
        <w:tc>
          <w:tcPr>
            <w:tcW w:w="5239" w:type="dxa"/>
          </w:tcPr>
          <w:p w:rsidR="00694E72" w:rsidRDefault="00694E72">
            <w:pPr>
              <w:pStyle w:val="BodyRuller"/>
              <w:rPr>
                <w:rtl/>
              </w:rPr>
            </w:pPr>
            <w:r>
              <w:rPr>
                <w:rtl/>
              </w:rPr>
              <w:t>כבוד השופטת י' וילנר</w:t>
            </w:r>
          </w:p>
        </w:tc>
      </w:tr>
    </w:tbl>
    <w:p w:rsidR="00916FF8" w:rsidRDefault="00916FF8">
      <w:pPr>
        <w:pStyle w:val="Ruller3"/>
        <w:rPr>
          <w:rFonts w:cs="Miriam"/>
          <w:b/>
          <w:bCs/>
          <w:u w:val="single"/>
          <w:rtl/>
        </w:rPr>
      </w:pPr>
    </w:p>
    <w:tbl>
      <w:tblPr>
        <w:bidiVisual/>
        <w:tblW w:w="8364" w:type="dxa"/>
        <w:tblLayout w:type="fixed"/>
        <w:tblLook w:val="0000" w:firstRow="0" w:lastRow="0" w:firstColumn="0" w:lastColumn="0" w:noHBand="0" w:noVBand="0"/>
      </w:tblPr>
      <w:tblGrid>
        <w:gridCol w:w="3210"/>
        <w:gridCol w:w="5154"/>
      </w:tblGrid>
      <w:tr w:rsidR="00D00CB7" w:rsidTr="00DD6306">
        <w:trPr>
          <w:trHeight w:val="287"/>
        </w:trPr>
        <w:tc>
          <w:tcPr>
            <w:tcW w:w="3261" w:type="dxa"/>
          </w:tcPr>
          <w:p w:rsidR="00D00CB7" w:rsidRPr="00E75223" w:rsidRDefault="00694E72" w:rsidP="00DD6306">
            <w:pPr>
              <w:pStyle w:val="BodyRuller"/>
              <w:rPr>
                <w:rFonts w:ascii="David" w:hAnsi="David"/>
              </w:rPr>
            </w:pPr>
            <w:r>
              <w:rPr>
                <w:rFonts w:ascii="David" w:hAnsi="David"/>
                <w:rtl/>
              </w:rPr>
              <w:t>העותר</w:t>
            </w:r>
            <w:r w:rsidR="000E774D">
              <w:rPr>
                <w:rFonts w:ascii="David" w:hAnsi="David" w:hint="cs"/>
                <w:rtl/>
              </w:rPr>
              <w:t>ת ב-בג"ץ 5692/23</w:t>
            </w:r>
            <w:r>
              <w:rPr>
                <w:rFonts w:ascii="David" w:hAnsi="David"/>
                <w:rtl/>
              </w:rPr>
              <w:t>:</w:t>
            </w:r>
          </w:p>
        </w:tc>
        <w:tc>
          <w:tcPr>
            <w:tcW w:w="5239" w:type="dxa"/>
          </w:tcPr>
          <w:p w:rsidR="00D00CB7" w:rsidRDefault="00694E72" w:rsidP="00DD6306">
            <w:pPr>
              <w:pStyle w:val="BodyRuller"/>
            </w:pPr>
            <w:r>
              <w:rPr>
                <w:rtl/>
              </w:rPr>
              <w:t>התנועה למען איכות השלטון בישראל</w:t>
            </w:r>
          </w:p>
        </w:tc>
      </w:tr>
      <w:tr w:rsidR="000E774D" w:rsidTr="00DD6306">
        <w:trPr>
          <w:trHeight w:val="287"/>
        </w:trPr>
        <w:tc>
          <w:tcPr>
            <w:tcW w:w="3261" w:type="dxa"/>
          </w:tcPr>
          <w:p w:rsidR="000E774D" w:rsidRDefault="000E774D" w:rsidP="00DD6306">
            <w:pPr>
              <w:pStyle w:val="BodyRuller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העותרים ב-בג"ץ 5694/23:</w:t>
            </w:r>
          </w:p>
        </w:tc>
        <w:tc>
          <w:tcPr>
            <w:tcW w:w="5239" w:type="dxa"/>
          </w:tcPr>
          <w:p w:rsidR="000E774D" w:rsidRDefault="000E774D" w:rsidP="00DD6306">
            <w:pPr>
              <w:pStyle w:val="BodyRuller"/>
              <w:rPr>
                <w:rtl/>
              </w:rPr>
            </w:pPr>
            <w:r>
              <w:rPr>
                <w:rFonts w:hint="cs"/>
                <w:rtl/>
              </w:rPr>
              <w:t>ח"כ יאיר לפיד ואח'</w:t>
            </w:r>
          </w:p>
        </w:tc>
      </w:tr>
      <w:tr w:rsidR="000E774D" w:rsidTr="00DD6306">
        <w:trPr>
          <w:trHeight w:val="287"/>
        </w:trPr>
        <w:tc>
          <w:tcPr>
            <w:tcW w:w="3261" w:type="dxa"/>
          </w:tcPr>
          <w:p w:rsidR="000E774D" w:rsidRDefault="000E774D" w:rsidP="00DD6306">
            <w:pPr>
              <w:pStyle w:val="BodyRuller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העותרים ב-בג"ץ 5740/23:</w:t>
            </w:r>
          </w:p>
        </w:tc>
        <w:tc>
          <w:tcPr>
            <w:tcW w:w="5239" w:type="dxa"/>
          </w:tcPr>
          <w:p w:rsidR="000E774D" w:rsidRDefault="000E774D" w:rsidP="00DD6306">
            <w:pPr>
              <w:pStyle w:val="BodyRuller"/>
              <w:rPr>
                <w:rtl/>
              </w:rPr>
            </w:pPr>
            <w:r>
              <w:rPr>
                <w:rFonts w:hint="cs"/>
                <w:rtl/>
              </w:rPr>
              <w:t>טל אורון ו-45 אח'</w:t>
            </w:r>
          </w:p>
        </w:tc>
      </w:tr>
    </w:tbl>
    <w:p w:rsidR="00D00CB7" w:rsidRDefault="00D00CB7">
      <w:pPr>
        <w:pStyle w:val="Ruller3"/>
      </w:pPr>
    </w:p>
    <w:tbl>
      <w:tblPr>
        <w:bidiVisual/>
        <w:tblW w:w="8363" w:type="dxa"/>
        <w:tblLook w:val="0000" w:firstRow="0" w:lastRow="0" w:firstColumn="0" w:lastColumn="0" w:noHBand="0" w:noVBand="0"/>
      </w:tblPr>
      <w:tblGrid>
        <w:gridCol w:w="3222"/>
        <w:gridCol w:w="5141"/>
      </w:tblGrid>
      <w:tr w:rsidR="00036227" w:rsidTr="0039709B">
        <w:tc>
          <w:tcPr>
            <w:tcW w:w="3284" w:type="dxa"/>
          </w:tcPr>
          <w:p w:rsidR="00036227" w:rsidRDefault="00036227">
            <w:pPr>
              <w:pStyle w:val="BodyRuller"/>
            </w:pPr>
          </w:p>
        </w:tc>
        <w:tc>
          <w:tcPr>
            <w:tcW w:w="5238" w:type="dxa"/>
          </w:tcPr>
          <w:p w:rsidR="00036227" w:rsidRDefault="00036227">
            <w:pPr>
              <w:pStyle w:val="BodyRuller"/>
            </w:pPr>
            <w:r>
              <w:rPr>
                <w:rFonts w:hint="cs"/>
                <w:rtl/>
              </w:rPr>
              <w:t>נ</w:t>
            </w:r>
            <w:r>
              <w:t xml:space="preserve">  </w:t>
            </w:r>
            <w:r>
              <w:rPr>
                <w:rFonts w:hint="cs"/>
                <w:rtl/>
              </w:rPr>
              <w:t>ג</w:t>
            </w:r>
            <w:r>
              <w:t xml:space="preserve">  </w:t>
            </w:r>
            <w:r>
              <w:rPr>
                <w:rFonts w:hint="cs"/>
                <w:rtl/>
              </w:rPr>
              <w:t>ד</w:t>
            </w:r>
          </w:p>
        </w:tc>
      </w:tr>
    </w:tbl>
    <w:p w:rsidR="00916FF8" w:rsidRDefault="00916FF8">
      <w:pPr>
        <w:pStyle w:val="Ruller3"/>
        <w:rPr>
          <w:rtl/>
        </w:rPr>
      </w:pPr>
    </w:p>
    <w:tbl>
      <w:tblPr>
        <w:bidiVisual/>
        <w:tblW w:w="8364" w:type="dxa"/>
        <w:tblLayout w:type="fixed"/>
        <w:tblLook w:val="0000" w:firstRow="0" w:lastRow="0" w:firstColumn="0" w:lastColumn="0" w:noHBand="0" w:noVBand="0"/>
      </w:tblPr>
      <w:tblGrid>
        <w:gridCol w:w="3210"/>
        <w:gridCol w:w="5154"/>
      </w:tblGrid>
      <w:tr w:rsidR="0083345F" w:rsidTr="00DD6306">
        <w:trPr>
          <w:trHeight w:val="287"/>
        </w:trPr>
        <w:tc>
          <w:tcPr>
            <w:tcW w:w="3261" w:type="dxa"/>
          </w:tcPr>
          <w:p w:rsidR="0083345F" w:rsidRPr="00E75223" w:rsidRDefault="00694E72" w:rsidP="00DD6306">
            <w:pPr>
              <w:pStyle w:val="BodyRuller"/>
              <w:rPr>
                <w:rFonts w:ascii="David" w:hAnsi="David"/>
              </w:rPr>
            </w:pPr>
            <w:r>
              <w:rPr>
                <w:rFonts w:ascii="David" w:hAnsi="David"/>
                <w:rtl/>
              </w:rPr>
              <w:t>המשיבים</w:t>
            </w:r>
            <w:r w:rsidR="000E774D">
              <w:rPr>
                <w:rFonts w:ascii="David" w:hAnsi="David" w:hint="cs"/>
                <w:rtl/>
              </w:rPr>
              <w:t xml:space="preserve"> ב-בג"ץ 5692/23</w:t>
            </w:r>
            <w:r>
              <w:rPr>
                <w:rFonts w:ascii="David" w:hAnsi="David"/>
                <w:rtl/>
              </w:rPr>
              <w:t>:</w:t>
            </w:r>
          </w:p>
        </w:tc>
        <w:tc>
          <w:tcPr>
            <w:tcW w:w="5239" w:type="dxa"/>
          </w:tcPr>
          <w:p w:rsidR="0083345F" w:rsidRDefault="00694E72" w:rsidP="00DD6306">
            <w:pPr>
              <w:pStyle w:val="BodyRuller"/>
            </w:pPr>
            <w:r>
              <w:rPr>
                <w:rtl/>
              </w:rPr>
              <w:t>1. שר המשפטים</w:t>
            </w:r>
          </w:p>
        </w:tc>
      </w:tr>
      <w:tr w:rsidR="00694E72" w:rsidTr="00DD6306">
        <w:trPr>
          <w:trHeight w:val="287"/>
        </w:trPr>
        <w:tc>
          <w:tcPr>
            <w:tcW w:w="3261" w:type="dxa"/>
          </w:tcPr>
          <w:p w:rsidR="00694E72" w:rsidRDefault="00694E72" w:rsidP="00DD6306">
            <w:pPr>
              <w:pStyle w:val="BodyRuller"/>
              <w:rPr>
                <w:rFonts w:ascii="David" w:hAnsi="David"/>
                <w:rtl/>
              </w:rPr>
            </w:pPr>
          </w:p>
        </w:tc>
        <w:tc>
          <w:tcPr>
            <w:tcW w:w="5239" w:type="dxa"/>
          </w:tcPr>
          <w:p w:rsidR="00694E72" w:rsidRDefault="000E774D" w:rsidP="00DD6306">
            <w:pPr>
              <w:pStyle w:val="BodyRuller"/>
              <w:rPr>
                <w:rtl/>
              </w:rPr>
            </w:pPr>
            <w:r>
              <w:rPr>
                <w:rtl/>
              </w:rPr>
              <w:t>2. ממשלת ישראל ה-</w:t>
            </w:r>
            <w:r w:rsidR="00694E72">
              <w:rPr>
                <w:rtl/>
              </w:rPr>
              <w:t>37</w:t>
            </w:r>
          </w:p>
        </w:tc>
      </w:tr>
      <w:tr w:rsidR="00694E72" w:rsidTr="00DD6306">
        <w:trPr>
          <w:trHeight w:val="287"/>
        </w:trPr>
        <w:tc>
          <w:tcPr>
            <w:tcW w:w="3261" w:type="dxa"/>
          </w:tcPr>
          <w:p w:rsidR="00694E72" w:rsidRDefault="00694E72" w:rsidP="00DD6306">
            <w:pPr>
              <w:pStyle w:val="BodyRuller"/>
              <w:rPr>
                <w:rFonts w:ascii="David" w:hAnsi="David"/>
                <w:rtl/>
              </w:rPr>
            </w:pPr>
          </w:p>
        </w:tc>
        <w:tc>
          <w:tcPr>
            <w:tcW w:w="5239" w:type="dxa"/>
          </w:tcPr>
          <w:p w:rsidR="00694E72" w:rsidRDefault="00694E72" w:rsidP="00DD6306">
            <w:pPr>
              <w:pStyle w:val="BodyRuller"/>
              <w:rPr>
                <w:rtl/>
              </w:rPr>
            </w:pPr>
            <w:r>
              <w:rPr>
                <w:rtl/>
              </w:rPr>
              <w:t>3. היועצת המשפטית לממשלה</w:t>
            </w:r>
          </w:p>
        </w:tc>
      </w:tr>
      <w:tr w:rsidR="00694E72" w:rsidTr="00DD6306">
        <w:trPr>
          <w:trHeight w:val="287"/>
        </w:trPr>
        <w:tc>
          <w:tcPr>
            <w:tcW w:w="3261" w:type="dxa"/>
          </w:tcPr>
          <w:p w:rsidR="00694E72" w:rsidRDefault="00694E72" w:rsidP="00DD6306">
            <w:pPr>
              <w:pStyle w:val="BodyRuller"/>
              <w:rPr>
                <w:rFonts w:ascii="David" w:hAnsi="David"/>
                <w:rtl/>
              </w:rPr>
            </w:pPr>
          </w:p>
        </w:tc>
        <w:tc>
          <w:tcPr>
            <w:tcW w:w="5239" w:type="dxa"/>
          </w:tcPr>
          <w:p w:rsidR="00694E72" w:rsidRDefault="00694E72" w:rsidP="00DD6306">
            <w:pPr>
              <w:pStyle w:val="BodyRuller"/>
              <w:rPr>
                <w:rtl/>
              </w:rPr>
            </w:pPr>
            <w:r>
              <w:rPr>
                <w:rtl/>
              </w:rPr>
              <w:t>4. הנהלת בתי המשפט</w:t>
            </w:r>
          </w:p>
        </w:tc>
      </w:tr>
    </w:tbl>
    <w:p w:rsidR="0083345F" w:rsidRDefault="0083345F">
      <w:pPr>
        <w:pStyle w:val="Ruller3"/>
        <w:rPr>
          <w:rtl/>
        </w:rPr>
      </w:pPr>
    </w:p>
    <w:tbl>
      <w:tblPr>
        <w:bidiVisual/>
        <w:tblW w:w="8364" w:type="dxa"/>
        <w:tblLayout w:type="fixed"/>
        <w:tblLook w:val="0000" w:firstRow="0" w:lastRow="0" w:firstColumn="0" w:lastColumn="0" w:noHBand="0" w:noVBand="0"/>
      </w:tblPr>
      <w:tblGrid>
        <w:gridCol w:w="3210"/>
        <w:gridCol w:w="5154"/>
      </w:tblGrid>
      <w:tr w:rsidR="000E774D" w:rsidTr="000E774D">
        <w:trPr>
          <w:trHeight w:val="287"/>
        </w:trPr>
        <w:tc>
          <w:tcPr>
            <w:tcW w:w="3210" w:type="dxa"/>
          </w:tcPr>
          <w:p w:rsidR="000E774D" w:rsidRPr="00E75223" w:rsidRDefault="000E774D" w:rsidP="000E774D">
            <w:pPr>
              <w:pStyle w:val="BodyRuller"/>
              <w:rPr>
                <w:rFonts w:ascii="David" w:hAnsi="David"/>
              </w:rPr>
            </w:pPr>
            <w:r>
              <w:rPr>
                <w:rFonts w:ascii="David" w:hAnsi="David"/>
                <w:rtl/>
              </w:rPr>
              <w:t>המשיבים</w:t>
            </w:r>
            <w:r>
              <w:rPr>
                <w:rFonts w:ascii="David" w:hAnsi="David" w:hint="cs"/>
                <w:rtl/>
              </w:rPr>
              <w:t xml:space="preserve"> ב-בג"ץ 5694/23  </w:t>
            </w:r>
          </w:p>
        </w:tc>
        <w:tc>
          <w:tcPr>
            <w:tcW w:w="5154" w:type="dxa"/>
          </w:tcPr>
          <w:p w:rsidR="000E774D" w:rsidRDefault="000E774D" w:rsidP="00177ACD">
            <w:pPr>
              <w:pStyle w:val="BodyRuller"/>
            </w:pPr>
            <w:r>
              <w:rPr>
                <w:rtl/>
              </w:rPr>
              <w:t>1. שר המשפטים</w:t>
            </w:r>
          </w:p>
        </w:tc>
      </w:tr>
      <w:tr w:rsidR="000E774D" w:rsidTr="000E774D">
        <w:trPr>
          <w:trHeight w:val="287"/>
        </w:trPr>
        <w:tc>
          <w:tcPr>
            <w:tcW w:w="3210" w:type="dxa"/>
          </w:tcPr>
          <w:p w:rsidR="000E774D" w:rsidRDefault="000E774D" w:rsidP="00177ACD">
            <w:pPr>
              <w:pStyle w:val="BodyRuller"/>
              <w:rPr>
                <w:rFonts w:ascii="David" w:hAnsi="David"/>
                <w:rtl/>
              </w:rPr>
            </w:pPr>
            <w:proofErr w:type="spellStart"/>
            <w:r>
              <w:rPr>
                <w:rFonts w:ascii="David" w:hAnsi="David" w:hint="cs"/>
                <w:rtl/>
              </w:rPr>
              <w:t>וב</w:t>
            </w:r>
            <w:proofErr w:type="spellEnd"/>
            <w:r>
              <w:rPr>
                <w:rFonts w:ascii="David" w:hAnsi="David" w:hint="cs"/>
                <w:rtl/>
              </w:rPr>
              <w:t>-בג"ץ 5740/23:</w:t>
            </w:r>
          </w:p>
        </w:tc>
        <w:tc>
          <w:tcPr>
            <w:tcW w:w="5154" w:type="dxa"/>
          </w:tcPr>
          <w:p w:rsidR="000E774D" w:rsidRDefault="000E774D" w:rsidP="00177ACD">
            <w:pPr>
              <w:pStyle w:val="BodyRuller"/>
              <w:rPr>
                <w:rtl/>
              </w:rPr>
            </w:pPr>
            <w:r>
              <w:rPr>
                <w:rtl/>
              </w:rPr>
              <w:t>2. ממשלת ישראל</w:t>
            </w:r>
          </w:p>
        </w:tc>
      </w:tr>
      <w:tr w:rsidR="000E774D" w:rsidTr="000E774D">
        <w:trPr>
          <w:trHeight w:val="287"/>
        </w:trPr>
        <w:tc>
          <w:tcPr>
            <w:tcW w:w="3210" w:type="dxa"/>
          </w:tcPr>
          <w:p w:rsidR="000E774D" w:rsidRDefault="000E774D" w:rsidP="00177ACD">
            <w:pPr>
              <w:pStyle w:val="BodyRuller"/>
              <w:rPr>
                <w:rFonts w:ascii="David" w:hAnsi="David"/>
                <w:rtl/>
              </w:rPr>
            </w:pPr>
          </w:p>
        </w:tc>
        <w:tc>
          <w:tcPr>
            <w:tcW w:w="5154" w:type="dxa"/>
          </w:tcPr>
          <w:p w:rsidR="000E774D" w:rsidRDefault="000E774D" w:rsidP="00177ACD">
            <w:pPr>
              <w:pStyle w:val="BodyRuller"/>
              <w:rPr>
                <w:rtl/>
              </w:rPr>
            </w:pPr>
            <w:r>
              <w:rPr>
                <w:rtl/>
              </w:rPr>
              <w:t>3. היועצת המשפטית לממשלה</w:t>
            </w:r>
          </w:p>
        </w:tc>
      </w:tr>
    </w:tbl>
    <w:p w:rsidR="000E774D" w:rsidRDefault="000E774D">
      <w:pPr>
        <w:pStyle w:val="Ruller3"/>
      </w:pPr>
    </w:p>
    <w:tbl>
      <w:tblPr>
        <w:bidiVisual/>
        <w:tblW w:w="0" w:type="auto"/>
        <w:tblInd w:w="3209" w:type="dxa"/>
        <w:tblLook w:val="0000" w:firstRow="0" w:lastRow="0" w:firstColumn="0" w:lastColumn="0" w:noHBand="0" w:noVBand="0"/>
      </w:tblPr>
      <w:tblGrid>
        <w:gridCol w:w="5103"/>
      </w:tblGrid>
      <w:tr w:rsidR="00036227" w:rsidTr="00CA1444">
        <w:tc>
          <w:tcPr>
            <w:tcW w:w="5103" w:type="dxa"/>
          </w:tcPr>
          <w:p w:rsidR="00916FF8" w:rsidRPr="00265F6E" w:rsidRDefault="000E774D">
            <w:pPr>
              <w:pStyle w:val="BodyRull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בקשה לביטול החלטה מאת המשיבים 1 ו-2; תגובות העותרים לבקשה; תגובת המשיבה 3 לבקשה</w:t>
            </w:r>
          </w:p>
        </w:tc>
      </w:tr>
    </w:tbl>
    <w:p w:rsidR="00916FF8" w:rsidRDefault="00916FF8">
      <w:pPr>
        <w:pStyle w:val="Ruller3"/>
        <w:rPr>
          <w:rtl/>
        </w:rPr>
      </w:pPr>
    </w:p>
    <w:tbl>
      <w:tblPr>
        <w:bidiVisual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9"/>
        <w:gridCol w:w="4814"/>
      </w:tblGrid>
      <w:tr w:rsidR="00036227" w:rsidTr="000E774D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036227" w:rsidRDefault="00694E72">
            <w:pPr>
              <w:pStyle w:val="BodyRuller"/>
            </w:pPr>
            <w:r>
              <w:rPr>
                <w:rtl/>
              </w:rPr>
              <w:t>בשם העותר</w:t>
            </w:r>
            <w:r w:rsidR="000E774D">
              <w:rPr>
                <w:rFonts w:hint="cs"/>
                <w:rtl/>
              </w:rPr>
              <w:t>ת ב-בג"ץ 5692/23</w:t>
            </w:r>
            <w:r>
              <w:rPr>
                <w:rtl/>
              </w:rPr>
              <w:t>: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036227" w:rsidRDefault="000E774D">
            <w:pPr>
              <w:pStyle w:val="BodyRuller"/>
            </w:pPr>
            <w:r>
              <w:rPr>
                <w:rtl/>
              </w:rPr>
              <w:t xml:space="preserve">עו"ד </w:t>
            </w:r>
            <w:r>
              <w:rPr>
                <w:rFonts w:hint="cs"/>
                <w:rtl/>
              </w:rPr>
              <w:t xml:space="preserve">ד"ר אליעד שרגא; עו"ד תומר נאור;      עו"ד </w:t>
            </w:r>
            <w:proofErr w:type="spellStart"/>
            <w:r>
              <w:rPr>
                <w:rFonts w:hint="cs"/>
                <w:rtl/>
              </w:rPr>
              <w:t>הידי</w:t>
            </w:r>
            <w:proofErr w:type="spellEnd"/>
            <w:r>
              <w:rPr>
                <w:rFonts w:hint="cs"/>
                <w:rtl/>
              </w:rPr>
              <w:t xml:space="preserve"> נגב</w:t>
            </w:r>
          </w:p>
        </w:tc>
      </w:tr>
      <w:tr w:rsidR="000E774D" w:rsidRPr="000E774D" w:rsidTr="000E774D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0E774D" w:rsidRPr="000E774D" w:rsidRDefault="000E774D">
            <w:pPr>
              <w:pStyle w:val="BodyRuller"/>
              <w:rPr>
                <w:rtl/>
              </w:rPr>
            </w:pPr>
            <w:r>
              <w:rPr>
                <w:rFonts w:hint="cs"/>
                <w:rtl/>
              </w:rPr>
              <w:t>בשם העותרים ב-בג"ץ 5694/23: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0E774D" w:rsidRPr="000E774D" w:rsidRDefault="000E774D">
            <w:pPr>
              <w:pStyle w:val="BodyRuller"/>
              <w:rPr>
                <w:u w:val="single"/>
                <w:rtl/>
              </w:rPr>
            </w:pPr>
            <w:r w:rsidRPr="000E774D">
              <w:rPr>
                <w:rFonts w:hint="cs"/>
                <w:rtl/>
              </w:rPr>
              <w:t>עו"ד</w:t>
            </w:r>
            <w:r>
              <w:rPr>
                <w:rFonts w:hint="cs"/>
                <w:rtl/>
              </w:rPr>
              <w:t xml:space="preserve"> עודד גזית; עו"ד אלירם בקל</w:t>
            </w:r>
          </w:p>
        </w:tc>
      </w:tr>
      <w:tr w:rsidR="000E774D" w:rsidRPr="000E774D" w:rsidTr="000E774D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0E774D" w:rsidRDefault="000E774D">
            <w:pPr>
              <w:pStyle w:val="BodyRuller"/>
              <w:rPr>
                <w:rtl/>
              </w:rPr>
            </w:pPr>
            <w:r>
              <w:rPr>
                <w:rFonts w:hint="cs"/>
                <w:rtl/>
              </w:rPr>
              <w:t>בשם העותרים ב-בג"ץ 5740/23: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0E774D" w:rsidRPr="000E774D" w:rsidRDefault="000E774D">
            <w:pPr>
              <w:pStyle w:val="BodyRuller"/>
              <w:rPr>
                <w:rtl/>
              </w:rPr>
            </w:pPr>
            <w:r>
              <w:rPr>
                <w:rFonts w:hint="cs"/>
                <w:rtl/>
              </w:rPr>
              <w:t>עו"ד חגי קלעי; עו"ד אוהד רוזן;               עו"ד עידן סגר</w:t>
            </w:r>
          </w:p>
        </w:tc>
      </w:tr>
      <w:tr w:rsidR="000E774D" w:rsidRPr="000E774D" w:rsidTr="000E774D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0E774D" w:rsidRDefault="000E774D">
            <w:pPr>
              <w:pStyle w:val="BodyRuller"/>
              <w:rPr>
                <w:rtl/>
              </w:rPr>
            </w:pPr>
            <w:r>
              <w:rPr>
                <w:rFonts w:hint="cs"/>
                <w:rtl/>
              </w:rPr>
              <w:t>בשם המשיבים 1 ו-2: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0E774D" w:rsidRPr="000E774D" w:rsidRDefault="000E774D">
            <w:pPr>
              <w:pStyle w:val="BodyRuller"/>
              <w:rPr>
                <w:rtl/>
              </w:rPr>
            </w:pPr>
            <w:r>
              <w:rPr>
                <w:rFonts w:hint="cs"/>
                <w:rtl/>
              </w:rPr>
              <w:t xml:space="preserve">עו"ד אוהד שלם; עו"ד יעקב כרם;            עו"ד אייל דרורי; עו"ד יעלה שחר; עו"ד ליאור דורות; עו"ד בניה </w:t>
            </w:r>
            <w:proofErr w:type="spellStart"/>
            <w:r>
              <w:rPr>
                <w:rFonts w:hint="cs"/>
                <w:rtl/>
              </w:rPr>
              <w:t>צאיג</w:t>
            </w:r>
            <w:proofErr w:type="spellEnd"/>
          </w:p>
        </w:tc>
      </w:tr>
      <w:tr w:rsidR="000E774D" w:rsidRPr="000E774D" w:rsidTr="000E774D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0E774D" w:rsidRDefault="000E774D">
            <w:pPr>
              <w:pStyle w:val="BodyRuller"/>
              <w:rPr>
                <w:rtl/>
              </w:rPr>
            </w:pPr>
            <w:r>
              <w:rPr>
                <w:rFonts w:hint="cs"/>
                <w:rtl/>
              </w:rPr>
              <w:t>בשם המשיבים 3 ו-4: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0E774D" w:rsidRPr="000E774D" w:rsidRDefault="000E774D">
            <w:pPr>
              <w:pStyle w:val="BodyRuller"/>
              <w:rPr>
                <w:rtl/>
              </w:rPr>
            </w:pPr>
            <w:r>
              <w:rPr>
                <w:rFonts w:hint="cs"/>
                <w:rtl/>
              </w:rPr>
              <w:t xml:space="preserve">עו"ד </w:t>
            </w:r>
            <w:proofErr w:type="spellStart"/>
            <w:r>
              <w:rPr>
                <w:rFonts w:hint="cs"/>
                <w:rtl/>
              </w:rPr>
              <w:t>ענר</w:t>
            </w:r>
            <w:proofErr w:type="spellEnd"/>
            <w:r>
              <w:rPr>
                <w:rFonts w:hint="cs"/>
                <w:rtl/>
              </w:rPr>
              <w:t xml:space="preserve"> הלמן; עו"ד עמרי אפשטיין;       עו"ד ענת גולדשטיין</w:t>
            </w:r>
          </w:p>
        </w:tc>
      </w:tr>
    </w:tbl>
    <w:p w:rsidR="00916FF8" w:rsidRDefault="00916FF8">
      <w:pPr>
        <w:pStyle w:val="Ruller3"/>
      </w:pPr>
    </w:p>
    <w:p w:rsidR="00916FF8" w:rsidRDefault="00916FF8">
      <w:pPr>
        <w:tabs>
          <w:tab w:val="left" w:pos="2552"/>
        </w:tabs>
        <w:rPr>
          <w:rtl/>
        </w:rPr>
      </w:pPr>
    </w:p>
    <w:p w:rsidR="009B3744" w:rsidRDefault="009B3744">
      <w:pPr>
        <w:tabs>
          <w:tab w:val="left" w:pos="2552"/>
        </w:tabs>
        <w:rPr>
          <w:rtl/>
        </w:rPr>
      </w:pPr>
    </w:p>
    <w:p w:rsidR="009B3744" w:rsidRDefault="009B3744">
      <w:pPr>
        <w:tabs>
          <w:tab w:val="left" w:pos="2552"/>
        </w:tabs>
        <w:rPr>
          <w:rtl/>
        </w:rPr>
      </w:pPr>
    </w:p>
    <w:p w:rsidR="009B3744" w:rsidRDefault="009B3744">
      <w:pPr>
        <w:tabs>
          <w:tab w:val="left" w:pos="2552"/>
        </w:tabs>
      </w:pPr>
    </w:p>
    <w:tbl>
      <w:tblPr>
        <w:bidiVisual/>
        <w:tblW w:w="8363" w:type="dxa"/>
        <w:tblLook w:val="0000" w:firstRow="0" w:lastRow="0" w:firstColumn="0" w:lastColumn="0" w:noHBand="0" w:noVBand="0"/>
      </w:tblPr>
      <w:tblGrid>
        <w:gridCol w:w="8363"/>
      </w:tblGrid>
      <w:tr w:rsidR="00036227" w:rsidTr="00D00B1D">
        <w:tc>
          <w:tcPr>
            <w:tcW w:w="9837" w:type="dxa"/>
          </w:tcPr>
          <w:p w:rsidR="00916FF8" w:rsidRDefault="00694E72">
            <w:pPr>
              <w:pStyle w:val="DocumentHead"/>
            </w:pPr>
            <w:bookmarkStart w:id="1" w:name="secretary"/>
            <w:bookmarkStart w:id="2" w:name="BeginProtocol"/>
            <w:bookmarkEnd w:id="1"/>
            <w:bookmarkEnd w:id="2"/>
            <w:r>
              <w:rPr>
                <w:rtl/>
              </w:rPr>
              <w:t>החלטה</w:t>
            </w:r>
          </w:p>
        </w:tc>
      </w:tr>
    </w:tbl>
    <w:p w:rsidR="0065522F" w:rsidRDefault="0065522F">
      <w:pPr>
        <w:pStyle w:val="BODYVERDICT"/>
      </w:pPr>
    </w:p>
    <w:p w:rsidR="000E774D" w:rsidRDefault="000E774D" w:rsidP="000E774D">
      <w:pPr>
        <w:pStyle w:val="Ruller4"/>
        <w:rPr>
          <w:rtl/>
        </w:rPr>
      </w:pPr>
      <w:bookmarkStart w:id="3" w:name="Writer_Name"/>
      <w:bookmarkStart w:id="4" w:name="Start_Write"/>
      <w:bookmarkEnd w:id="3"/>
      <w:bookmarkEnd w:id="4"/>
    </w:p>
    <w:p w:rsidR="000E774D" w:rsidRDefault="000E774D" w:rsidP="000E774D">
      <w:pPr>
        <w:pStyle w:val="Ruller4"/>
        <w:rPr>
          <w:rtl/>
        </w:rPr>
      </w:pPr>
      <w:r>
        <w:rPr>
          <w:rFonts w:hint="cs"/>
          <w:rtl/>
        </w:rPr>
        <w:t>1.</w:t>
      </w:r>
      <w:r>
        <w:rPr>
          <w:rtl/>
        </w:rPr>
        <w:tab/>
      </w:r>
      <w:r>
        <w:rPr>
          <w:rFonts w:hint="cs"/>
          <w:rtl/>
        </w:rPr>
        <w:t>בהחלטה מיום 14.9.2023 ניתן על יד</w:t>
      </w:r>
      <w:r w:rsidR="00257BCB">
        <w:rPr>
          <w:rFonts w:hint="cs"/>
          <w:rtl/>
        </w:rPr>
        <w:t>י</w:t>
      </w:r>
      <w:r>
        <w:rPr>
          <w:rFonts w:hint="cs"/>
          <w:rtl/>
        </w:rPr>
        <w:t>נו צו על תנאי בעתירות שבכותרת, ומשעשינו כן הורנו כי התגובות המקדמיות של המשיבים ישמשו תצהירי תשובה מטעמם ואין צורך בעיקרי טיעון.</w:t>
      </w:r>
    </w:p>
    <w:p w:rsidR="000E774D" w:rsidRDefault="000E774D" w:rsidP="000E774D">
      <w:pPr>
        <w:pStyle w:val="Ruller4"/>
        <w:rPr>
          <w:rtl/>
        </w:rPr>
      </w:pPr>
    </w:p>
    <w:p w:rsidR="000E774D" w:rsidRDefault="000E774D" w:rsidP="000E774D">
      <w:pPr>
        <w:pStyle w:val="Ruller4"/>
        <w:rPr>
          <w:rtl/>
        </w:rPr>
      </w:pPr>
      <w:r>
        <w:rPr>
          <w:rtl/>
        </w:rPr>
        <w:tab/>
      </w:r>
      <w:r>
        <w:rPr>
          <w:rFonts w:hint="cs"/>
          <w:rtl/>
        </w:rPr>
        <w:t xml:space="preserve">המשיבים 1 ו-2 </w:t>
      </w:r>
      <w:proofErr w:type="spellStart"/>
      <w:r>
        <w:rPr>
          <w:rFonts w:hint="cs"/>
          <w:rtl/>
        </w:rPr>
        <w:t>מצידם</w:t>
      </w:r>
      <w:proofErr w:type="spellEnd"/>
      <w:r>
        <w:rPr>
          <w:rFonts w:hint="cs"/>
          <w:rtl/>
        </w:rPr>
        <w:t xml:space="preserve"> הגישו בקשה לביטול ההחלטה, בטענה שהיא ניתנה בחוסר סמכות. כן טענו שהיה מקום לאפשר להם </w:t>
      </w:r>
      <w:proofErr w:type="spellStart"/>
      <w:r>
        <w:rPr>
          <w:rFonts w:hint="cs"/>
          <w:rtl/>
        </w:rPr>
        <w:t>ליתן</w:t>
      </w:r>
      <w:proofErr w:type="spellEnd"/>
      <w:r>
        <w:rPr>
          <w:rFonts w:hint="cs"/>
          <w:rtl/>
        </w:rPr>
        <w:t xml:space="preserve"> תצהיר תשובה. לאחר שנתקבלו תגובות לבקשה מצד הצדדים האחרים להליך, להלן החלטתנו.</w:t>
      </w:r>
    </w:p>
    <w:p w:rsidR="000E774D" w:rsidRDefault="000E774D" w:rsidP="000E774D">
      <w:pPr>
        <w:pStyle w:val="Ruller4"/>
        <w:rPr>
          <w:rtl/>
        </w:rPr>
      </w:pPr>
    </w:p>
    <w:p w:rsidR="000E774D" w:rsidRDefault="000E774D" w:rsidP="000E774D">
      <w:pPr>
        <w:pStyle w:val="Ruller4"/>
        <w:rPr>
          <w:rtl/>
        </w:rPr>
      </w:pPr>
      <w:r>
        <w:rPr>
          <w:rFonts w:hint="cs"/>
          <w:rtl/>
        </w:rPr>
        <w:t>2.</w:t>
      </w:r>
      <w:r>
        <w:rPr>
          <w:rtl/>
        </w:rPr>
        <w:tab/>
      </w:r>
      <w:r>
        <w:rPr>
          <w:rFonts w:hint="cs"/>
          <w:rtl/>
        </w:rPr>
        <w:t xml:space="preserve">לעניין הצו על תנאי </w:t>
      </w:r>
      <w:r>
        <w:rPr>
          <w:rtl/>
        </w:rPr>
        <w:t>–</w:t>
      </w:r>
      <w:r>
        <w:rPr>
          <w:rFonts w:hint="cs"/>
          <w:rtl/>
        </w:rPr>
        <w:t xml:space="preserve"> כל עוד לא התקיים דיון בעתירה, סדרי הדיון בבג"ץ מותירים שיקול דעת בידי בית המשפט אימתי להורות על הוצאת הצו, כאמור בתקנה 5 לתקנות סדר הדין בבית המשפט הגבוה לצדק, התשמ"ד-1984. אשר</w:t>
      </w:r>
      <w:r w:rsidR="00AC4865">
        <w:rPr>
          <w:rFonts w:hint="cs"/>
          <w:rtl/>
        </w:rPr>
        <w:t xml:space="preserve"> על כן, הצו על תנאי ניתן בסמכות</w:t>
      </w:r>
      <w:r>
        <w:rPr>
          <w:rFonts w:hint="cs"/>
          <w:rtl/>
        </w:rPr>
        <w:t xml:space="preserve"> והבקשה לבטלו נדחית.</w:t>
      </w:r>
    </w:p>
    <w:p w:rsidR="000E774D" w:rsidRDefault="000E774D" w:rsidP="000E774D">
      <w:pPr>
        <w:pStyle w:val="Ruller4"/>
        <w:rPr>
          <w:rtl/>
        </w:rPr>
      </w:pPr>
    </w:p>
    <w:p w:rsidR="00D919C6" w:rsidRDefault="000E774D" w:rsidP="00F76B16">
      <w:pPr>
        <w:pStyle w:val="Ruller4"/>
        <w:rPr>
          <w:rtl/>
        </w:rPr>
      </w:pPr>
      <w:r>
        <w:rPr>
          <w:rFonts w:hint="cs"/>
          <w:rtl/>
        </w:rPr>
        <w:t>3.</w:t>
      </w:r>
      <w:r>
        <w:rPr>
          <w:rtl/>
        </w:rPr>
        <w:tab/>
      </w:r>
      <w:r w:rsidR="004F4A5A">
        <w:rPr>
          <w:rFonts w:hint="cs"/>
          <w:rtl/>
        </w:rPr>
        <w:t>לעניין תצהיר</w:t>
      </w:r>
      <w:r>
        <w:rPr>
          <w:rFonts w:hint="cs"/>
          <w:rtl/>
        </w:rPr>
        <w:t xml:space="preserve"> התשובה </w:t>
      </w:r>
      <w:r>
        <w:rPr>
          <w:rtl/>
        </w:rPr>
        <w:t>–</w:t>
      </w:r>
      <w:r>
        <w:rPr>
          <w:rFonts w:hint="cs"/>
          <w:rtl/>
        </w:rPr>
        <w:t xml:space="preserve"> לנוכח התגובה המקדמית שהוגשה על ידי המשיבים 1 ו-2 המשתרעת על פני 28 עמודים </w:t>
      </w:r>
      <w:r w:rsidR="00257BCB">
        <w:rPr>
          <w:rFonts w:hint="cs"/>
          <w:rtl/>
        </w:rPr>
        <w:t>בתוספת</w:t>
      </w:r>
      <w:r>
        <w:rPr>
          <w:rFonts w:hint="cs"/>
          <w:rtl/>
        </w:rPr>
        <w:t xml:space="preserve"> נספחים לה, ס</w:t>
      </w:r>
      <w:r w:rsidR="00F76B16">
        <w:rPr>
          <w:rFonts w:hint="cs"/>
          <w:rtl/>
        </w:rPr>
        <w:t>ברנו כי בשלב זה ניתן להסתפק בכך.</w:t>
      </w:r>
      <w:r>
        <w:rPr>
          <w:rFonts w:hint="cs"/>
          <w:rtl/>
        </w:rPr>
        <w:t xml:space="preserve"> </w:t>
      </w:r>
    </w:p>
    <w:p w:rsidR="00D919C6" w:rsidRDefault="00D919C6" w:rsidP="000E774D">
      <w:pPr>
        <w:pStyle w:val="Ruller4"/>
        <w:rPr>
          <w:rtl/>
        </w:rPr>
      </w:pPr>
    </w:p>
    <w:p w:rsidR="000E774D" w:rsidRDefault="00D919C6" w:rsidP="00F76B16">
      <w:pPr>
        <w:pStyle w:val="Ruller4"/>
        <w:rPr>
          <w:rtl/>
        </w:rPr>
      </w:pPr>
      <w:r>
        <w:rPr>
          <w:rtl/>
        </w:rPr>
        <w:tab/>
      </w:r>
      <w:r w:rsidR="000E774D">
        <w:rPr>
          <w:rFonts w:hint="cs"/>
          <w:rtl/>
        </w:rPr>
        <w:t xml:space="preserve">משמבקשים המשיבים 1 ו-2 לאפשר להם להגיש </w:t>
      </w:r>
      <w:r w:rsidR="00140C8C">
        <w:rPr>
          <w:rFonts w:hint="cs"/>
          <w:rtl/>
        </w:rPr>
        <w:t xml:space="preserve">תצהיר </w:t>
      </w:r>
      <w:r w:rsidR="000E774D">
        <w:rPr>
          <w:rFonts w:hint="cs"/>
          <w:rtl/>
        </w:rPr>
        <w:t xml:space="preserve">תשובה, הרשות נתונה בידם, והתצהיר יוגש עד ליום </w:t>
      </w:r>
      <w:r w:rsidR="00F76B16">
        <w:rPr>
          <w:rFonts w:hint="cs"/>
          <w:rtl/>
        </w:rPr>
        <w:t>9</w:t>
      </w:r>
      <w:r w:rsidR="000E774D">
        <w:rPr>
          <w:rFonts w:hint="cs"/>
          <w:rtl/>
        </w:rPr>
        <w:t>.10.2023. במצב דברים זה, הדיון הקבוע ליום 19.9.202</w:t>
      </w:r>
      <w:r w:rsidR="00140C8C">
        <w:rPr>
          <w:rFonts w:hint="cs"/>
          <w:rtl/>
        </w:rPr>
        <w:t>3 מבוטל, והיומן יקבע מועד חלופי</w:t>
      </w:r>
      <w:r w:rsidR="000E774D">
        <w:rPr>
          <w:rFonts w:hint="cs"/>
          <w:rtl/>
        </w:rPr>
        <w:t xml:space="preserve"> לא יאוחר מיום </w:t>
      </w:r>
      <w:r w:rsidR="00F76B16">
        <w:rPr>
          <w:rFonts w:hint="cs"/>
          <w:rtl/>
        </w:rPr>
        <w:t>23</w:t>
      </w:r>
      <w:r w:rsidR="000E774D">
        <w:rPr>
          <w:rFonts w:hint="cs"/>
          <w:rtl/>
        </w:rPr>
        <w:t>.10.2023.</w:t>
      </w:r>
    </w:p>
    <w:p w:rsidR="00D919C6" w:rsidRDefault="00D919C6" w:rsidP="000E774D">
      <w:pPr>
        <w:pStyle w:val="Ruller4"/>
        <w:rPr>
          <w:rtl/>
        </w:rPr>
      </w:pPr>
    </w:p>
    <w:p w:rsidR="00D919C6" w:rsidRDefault="00D919C6" w:rsidP="000E774D">
      <w:pPr>
        <w:pStyle w:val="Ruller4"/>
        <w:rPr>
          <w:rtl/>
        </w:rPr>
      </w:pPr>
      <w:r>
        <w:rPr>
          <w:rtl/>
        </w:rPr>
        <w:tab/>
        <w:t xml:space="preserve">ניתנה היום, </w:t>
      </w:r>
      <w:r>
        <w:rPr>
          <w:rFonts w:hint="eastAsia"/>
          <w:rtl/>
        </w:rPr>
        <w:t>‏כ</w:t>
      </w:r>
      <w:r>
        <w:rPr>
          <w:rtl/>
        </w:rPr>
        <w:t xml:space="preserve">"ט באלול </w:t>
      </w:r>
      <w:proofErr w:type="spellStart"/>
      <w:r>
        <w:rPr>
          <w:rtl/>
        </w:rPr>
        <w:t>התשפ"ג</w:t>
      </w:r>
      <w:proofErr w:type="spellEnd"/>
      <w:r>
        <w:rPr>
          <w:rtl/>
        </w:rPr>
        <w:t xml:space="preserve"> (</w:t>
      </w:r>
      <w:r>
        <w:rPr>
          <w:rFonts w:hint="eastAsia"/>
          <w:rtl/>
        </w:rPr>
        <w:t>‏</w:t>
      </w:r>
      <w:r>
        <w:rPr>
          <w:rtl/>
        </w:rPr>
        <w:t>15.9.2023).</w:t>
      </w:r>
    </w:p>
    <w:p w:rsidR="00D919C6" w:rsidRPr="0024615A" w:rsidRDefault="00D919C6" w:rsidP="000E774D">
      <w:pPr>
        <w:pStyle w:val="Ruller4"/>
      </w:pPr>
    </w:p>
    <w:p w:rsidR="000B1478" w:rsidRPr="000E774D" w:rsidRDefault="000B1478" w:rsidP="00A51FAE">
      <w:pPr>
        <w:pStyle w:val="Ruller4"/>
        <w:rPr>
          <w:rtl/>
        </w:rPr>
      </w:pPr>
    </w:p>
    <w:p w:rsidR="00016EF1" w:rsidRDefault="00016EF1" w:rsidP="00A51FAE">
      <w:pPr>
        <w:pStyle w:val="Ruller4"/>
        <w:rPr>
          <w:rtl/>
        </w:rPr>
      </w:pPr>
    </w:p>
    <w:tbl>
      <w:tblPr>
        <w:bidiVisual/>
        <w:tblW w:w="8363" w:type="dxa"/>
        <w:tblLook w:val="01E0" w:firstRow="1" w:lastRow="1" w:firstColumn="1" w:lastColumn="1" w:noHBand="0" w:noVBand="0"/>
      </w:tblPr>
      <w:tblGrid>
        <w:gridCol w:w="2787"/>
        <w:gridCol w:w="2788"/>
        <w:gridCol w:w="2788"/>
      </w:tblGrid>
      <w:tr w:rsidR="001A0164" w:rsidTr="00D00B1D">
        <w:tc>
          <w:tcPr>
            <w:tcW w:w="2842" w:type="dxa"/>
            <w:shd w:val="clear" w:color="auto" w:fill="auto"/>
          </w:tcPr>
          <w:p w:rsidR="00016EF1" w:rsidRDefault="00694E72" w:rsidP="00A51FAE">
            <w:pPr>
              <w:pStyle w:val="Ruller4"/>
              <w:rPr>
                <w:rtl/>
              </w:rPr>
            </w:pPr>
            <w:r>
              <w:rPr>
                <w:rtl/>
              </w:rPr>
              <w:t>ש ו פ ט ת</w:t>
            </w:r>
          </w:p>
        </w:tc>
        <w:tc>
          <w:tcPr>
            <w:tcW w:w="2843" w:type="dxa"/>
            <w:shd w:val="clear" w:color="auto" w:fill="auto"/>
          </w:tcPr>
          <w:p w:rsidR="001A0164" w:rsidRDefault="00694E72" w:rsidP="00BA0B08">
            <w:pPr>
              <w:pStyle w:val="Ruller4"/>
              <w:jc w:val="center"/>
              <w:rPr>
                <w:rtl/>
              </w:rPr>
            </w:pPr>
            <w:r>
              <w:rPr>
                <w:rtl/>
              </w:rPr>
              <w:t>ש ו פ ט</w:t>
            </w:r>
          </w:p>
        </w:tc>
        <w:tc>
          <w:tcPr>
            <w:tcW w:w="2843" w:type="dxa"/>
            <w:shd w:val="clear" w:color="auto" w:fill="auto"/>
          </w:tcPr>
          <w:p w:rsidR="001A0164" w:rsidRDefault="00694E72" w:rsidP="00BA0B08">
            <w:pPr>
              <w:pStyle w:val="Ruller4"/>
              <w:jc w:val="center"/>
              <w:rPr>
                <w:rtl/>
              </w:rPr>
            </w:pPr>
            <w:r>
              <w:rPr>
                <w:rtl/>
              </w:rPr>
              <w:t>ש ו פ ט ת</w:t>
            </w:r>
          </w:p>
        </w:tc>
      </w:tr>
    </w:tbl>
    <w:p w:rsidR="00044953" w:rsidRDefault="00044953" w:rsidP="00A51FAE">
      <w:pPr>
        <w:pStyle w:val="Ruller4"/>
        <w:rPr>
          <w:rtl/>
        </w:rPr>
      </w:pPr>
    </w:p>
    <w:p w:rsidR="00916FF8" w:rsidRDefault="00916FF8">
      <w:pPr>
        <w:rPr>
          <w:szCs w:val="16"/>
          <w:rtl/>
        </w:rPr>
      </w:pPr>
      <w:r>
        <w:rPr>
          <w:szCs w:val="16"/>
          <w:rtl/>
        </w:rPr>
        <w:t>_________________</w:t>
      </w:r>
      <w:r w:rsidR="00A12E0F">
        <w:rPr>
          <w:rFonts w:hint="cs"/>
          <w:szCs w:val="16"/>
          <w:rtl/>
        </w:rPr>
        <w:t>________</w:t>
      </w:r>
    </w:p>
    <w:p w:rsidR="00916FF8" w:rsidRDefault="00591983" w:rsidP="00B009CC">
      <w:pPr>
        <w:pStyle w:val="Ruller38"/>
        <w:rPr>
          <w:rtl/>
        </w:rPr>
      </w:pPr>
      <w:r>
        <w:rPr>
          <w:sz w:val="16"/>
        </w:rPr>
        <w:t xml:space="preserve"> </w:t>
      </w:r>
      <w:r w:rsidR="00A12E0F">
        <w:rPr>
          <w:sz w:val="16"/>
        </w:rPr>
        <w:t xml:space="preserve">  </w:t>
      </w:r>
      <w:r w:rsidR="00694E72">
        <w:rPr>
          <w:sz w:val="16"/>
        </w:rPr>
        <w:t xml:space="preserve">23056920_G23.docx   </w:t>
      </w:r>
      <w:proofErr w:type="spellStart"/>
      <w:r w:rsidR="00694E72">
        <w:rPr>
          <w:sz w:val="16"/>
          <w:rtl/>
        </w:rPr>
        <w:t>עא</w:t>
      </w:r>
      <w:proofErr w:type="spellEnd"/>
    </w:p>
    <w:p w:rsidR="00591983" w:rsidRPr="00FC0252" w:rsidRDefault="00591983" w:rsidP="00FC0252">
      <w:pPr>
        <w:pStyle w:val="Ruller38"/>
        <w:rPr>
          <w:rtl/>
        </w:rPr>
      </w:pPr>
      <w:r>
        <w:rPr>
          <w:rtl/>
        </w:rPr>
        <w:t>מרכז מידע, טל'</w:t>
      </w:r>
      <w:r>
        <w:rPr>
          <w:rFonts w:hint="cs"/>
          <w:rtl/>
        </w:rPr>
        <w:t xml:space="preserve"> </w:t>
      </w:r>
      <w:r w:rsidR="00B63343">
        <w:rPr>
          <w:rFonts w:hint="cs"/>
          <w:rtl/>
        </w:rPr>
        <w:t>077</w:t>
      </w:r>
      <w:r>
        <w:rPr>
          <w:rFonts w:hint="cs"/>
          <w:rtl/>
        </w:rPr>
        <w:t>-</w:t>
      </w:r>
      <w:r w:rsidR="00B63343">
        <w:rPr>
          <w:rFonts w:hint="cs"/>
          <w:rtl/>
        </w:rPr>
        <w:t>270</w:t>
      </w:r>
      <w:r w:rsidR="00E21CA9">
        <w:rPr>
          <w:rFonts w:hint="cs"/>
          <w:rtl/>
        </w:rPr>
        <w:t>3</w:t>
      </w:r>
      <w:r w:rsidR="009B38DA">
        <w:rPr>
          <w:rFonts w:hint="cs"/>
          <w:rtl/>
        </w:rPr>
        <w:t>333</w:t>
      </w:r>
      <w:r w:rsidR="00866D0F">
        <w:rPr>
          <w:rFonts w:hint="cs"/>
          <w:rtl/>
        </w:rPr>
        <w:t>, 3852*</w:t>
      </w:r>
      <w:r>
        <w:rPr>
          <w:rFonts w:hint="cs"/>
          <w:rtl/>
        </w:rPr>
        <w:t xml:space="preserve"> ; אתר אינטרנט,  </w:t>
      </w:r>
      <w:hyperlink r:id="rId8" w:history="1">
        <w:r w:rsidR="00FC0252" w:rsidRPr="00BB4C68">
          <w:rPr>
            <w:rStyle w:val="Hyperlink"/>
            <w:sz w:val="16"/>
          </w:rPr>
          <w:t>https://supreme.court.gov.il</w:t>
        </w:r>
      </w:hyperlink>
    </w:p>
    <w:p w:rsidR="003F1F97" w:rsidRDefault="003F1F97" w:rsidP="00591983">
      <w:pPr>
        <w:pStyle w:val="Ruller38"/>
        <w:rPr>
          <w:rtl/>
        </w:rPr>
      </w:pPr>
    </w:p>
    <w:sectPr w:rsidR="003F1F97" w:rsidSect="005919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lowerLetter"/>
      </w:endnotePr>
      <w:pgSz w:w="11906" w:h="16838" w:code="9"/>
      <w:pgMar w:top="1134" w:right="1797" w:bottom="1440" w:left="1797" w:header="567" w:footer="397" w:gutter="0"/>
      <w:cols w:space="720"/>
      <w:titlePg/>
      <w:bidi/>
      <w:rtlGutter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3">
      <wne:acd wne:acdName="acd0"/>
    </wne:keymap>
    <wne:keymap wne:kcmPrimary="0434">
      <wne:acd wne:acdName="acd1"/>
    </wne:keymap>
    <wne:keymap wne:kcmPrimary="0435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rgValue="AgBSAHUAbABsAGUAcgAgADMA" wne:acdName="acd0" wne:fciIndexBasedOn="0065"/>
    <wne:acd wne:argValue="AgBSAHUAbABsAGUAcgA0AA==" wne:acdName="acd1" wne:fciIndexBasedOn="0065"/>
    <wne:acd wne:argValue="AgBSAHUAbABsAGUAcgA1AA=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B76" w:rsidRDefault="00301B76">
      <w:r>
        <w:separator/>
      </w:r>
    </w:p>
  </w:endnote>
  <w:endnote w:type="continuationSeparator" w:id="0">
    <w:p w:rsidR="00301B76" w:rsidRDefault="0030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Arial TUR">
    <w:charset w:val="00"/>
    <w:family w:val="swiss"/>
    <w:pitch w:val="variable"/>
    <w:sig w:usb0="E0002EFF" w:usb1="C000785B" w:usb2="00000009" w:usb3="00000000" w:csb0="000001FF" w:csb1="00000000"/>
  </w:font>
  <w:font w:name="DavidFix">
    <w:charset w:val="B1"/>
    <w:family w:val="auto"/>
    <w:pitch w:val="variable"/>
    <w:sig w:usb0="00001801" w:usb1="00000000" w:usb2="00000000" w:usb3="00000000" w:csb0="0000002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102" w:rsidRDefault="00377102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BC0E82">
      <w:rPr>
        <w:rStyle w:val="a4"/>
        <w:noProof/>
        <w:rtl/>
      </w:rPr>
      <w:t>1</w:t>
    </w:r>
    <w:r>
      <w:rPr>
        <w:rStyle w:val="a4"/>
        <w:rtl/>
      </w:rPr>
      <w:fldChar w:fldCharType="end"/>
    </w:r>
  </w:p>
  <w:p w:rsidR="00377102" w:rsidRDefault="00377102">
    <w:pPr>
      <w:pStyle w:val="a3"/>
      <w:rPr>
        <w:rtl/>
      </w:rPr>
    </w:pPr>
  </w:p>
  <w:p w:rsidR="00377102" w:rsidRDefault="0037710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E72" w:rsidRDefault="00694E7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B4D" w:rsidRPr="00F959DB" w:rsidRDefault="00045B4D" w:rsidP="00914156">
    <w:pPr>
      <w:pStyle w:val="a3"/>
      <w:bidi w:val="0"/>
      <w:jc w:val="right"/>
      <w:rPr>
        <w:sz w:val="16"/>
        <w:szCs w:val="16"/>
      </w:rPr>
    </w:pPr>
    <w:bookmarkStart w:id="5" w:name="footer_line"/>
    <w:bookmarkEnd w:id="5"/>
  </w:p>
  <w:p w:rsidR="00045B4D" w:rsidRDefault="00045B4D">
    <w:pPr>
      <w:pStyle w:val="a3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B76" w:rsidRDefault="00301B76">
      <w:r>
        <w:separator/>
      </w:r>
    </w:p>
  </w:footnote>
  <w:footnote w:type="continuationSeparator" w:id="0">
    <w:p w:rsidR="00301B76" w:rsidRDefault="00301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102" w:rsidRDefault="00377102">
    <w:pPr>
      <w:pStyle w:val="a5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BC0E82">
      <w:rPr>
        <w:rStyle w:val="a4"/>
        <w:noProof/>
        <w:rtl/>
      </w:rPr>
      <w:t>1</w:t>
    </w:r>
    <w:r>
      <w:rPr>
        <w:rStyle w:val="a4"/>
        <w:rtl/>
      </w:rPr>
      <w:fldChar w:fldCharType="end"/>
    </w:r>
  </w:p>
  <w:p w:rsidR="00377102" w:rsidRDefault="00377102">
    <w:pPr>
      <w:pStyle w:val="a5"/>
      <w:rPr>
        <w:rtl/>
      </w:rPr>
    </w:pPr>
  </w:p>
  <w:p w:rsidR="00377102" w:rsidRDefault="003771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102" w:rsidRDefault="00377102">
    <w:pPr>
      <w:pStyle w:val="a5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630D65">
      <w:rPr>
        <w:rStyle w:val="a4"/>
        <w:noProof/>
        <w:rtl/>
      </w:rPr>
      <w:t>2</w:t>
    </w:r>
    <w:r>
      <w:rPr>
        <w:rStyle w:val="a4"/>
        <w:rtl/>
      </w:rPr>
      <w:fldChar w:fldCharType="end"/>
    </w:r>
  </w:p>
  <w:p w:rsidR="00377102" w:rsidRDefault="00377102">
    <w:pPr>
      <w:pStyle w:val="a5"/>
      <w:rPr>
        <w:rtl/>
      </w:rPr>
    </w:pPr>
  </w:p>
  <w:p w:rsidR="00377102" w:rsidRDefault="0037710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8363" w:type="dxa"/>
      <w:tblLook w:val="0000" w:firstRow="0" w:lastRow="0" w:firstColumn="0" w:lastColumn="0" w:noHBand="0" w:noVBand="0"/>
    </w:tblPr>
    <w:tblGrid>
      <w:gridCol w:w="8363"/>
    </w:tblGrid>
    <w:tr w:rsidR="00045B4D" w:rsidTr="00EC23AC">
      <w:trPr>
        <w:trHeight w:val="342"/>
      </w:trPr>
      <w:tc>
        <w:tcPr>
          <w:tcW w:w="9828" w:type="dxa"/>
        </w:tcPr>
        <w:p w:rsidR="00377102" w:rsidRPr="002F7BB6" w:rsidRDefault="00EE3810" w:rsidP="00045B4D">
          <w:pPr>
            <w:pStyle w:val="Casenameintextbody"/>
            <w:jc w:val="center"/>
            <w:rPr>
              <w:u w:val="none"/>
              <w:rtl/>
            </w:rPr>
          </w:pPr>
          <w:r w:rsidRPr="002F7BB6">
            <w:rPr>
              <w:noProof/>
              <w:sz w:val="16"/>
              <w:szCs w:val="18"/>
              <w:u w:val="none"/>
              <w:rtl/>
            </w:rPr>
            <w:drawing>
              <wp:inline distT="0" distB="0" distL="0" distR="0">
                <wp:extent cx="464820" cy="449580"/>
                <wp:effectExtent l="0" t="0" r="0" b="7620"/>
                <wp:docPr id="1" name="תמונה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5B4D" w:rsidRDefault="00045B4D" w:rsidP="00045B4D">
    <w:pPr>
      <w:pStyle w:val="a5"/>
      <w:jc w:val="cent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77A4F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B8EE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485F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3003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0465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CCE6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0264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1A09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046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800B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27"/>
    <w:rsid w:val="00016EF1"/>
    <w:rsid w:val="00032036"/>
    <w:rsid w:val="00036227"/>
    <w:rsid w:val="00044953"/>
    <w:rsid w:val="00045B4D"/>
    <w:rsid w:val="000725F5"/>
    <w:rsid w:val="00072AD2"/>
    <w:rsid w:val="000B1478"/>
    <w:rsid w:val="000C4690"/>
    <w:rsid w:val="000D25C4"/>
    <w:rsid w:val="000E774D"/>
    <w:rsid w:val="0013172E"/>
    <w:rsid w:val="00134A67"/>
    <w:rsid w:val="00136C6C"/>
    <w:rsid w:val="00140C8C"/>
    <w:rsid w:val="001A0164"/>
    <w:rsid w:val="00200D6B"/>
    <w:rsid w:val="00257BCB"/>
    <w:rsid w:val="00265F6E"/>
    <w:rsid w:val="002876BF"/>
    <w:rsid w:val="002A4A7A"/>
    <w:rsid w:val="002A4BF3"/>
    <w:rsid w:val="002F7BB6"/>
    <w:rsid w:val="00301B76"/>
    <w:rsid w:val="003448B2"/>
    <w:rsid w:val="00361DB2"/>
    <w:rsid w:val="0037622E"/>
    <w:rsid w:val="00377102"/>
    <w:rsid w:val="0039709B"/>
    <w:rsid w:val="003D72DA"/>
    <w:rsid w:val="003F1F97"/>
    <w:rsid w:val="0041048F"/>
    <w:rsid w:val="00437D59"/>
    <w:rsid w:val="004610A4"/>
    <w:rsid w:val="004B29FF"/>
    <w:rsid w:val="004C7868"/>
    <w:rsid w:val="004F4A5A"/>
    <w:rsid w:val="00503A3E"/>
    <w:rsid w:val="00527F02"/>
    <w:rsid w:val="005803E2"/>
    <w:rsid w:val="0058440A"/>
    <w:rsid w:val="00591983"/>
    <w:rsid w:val="00624A42"/>
    <w:rsid w:val="00630D65"/>
    <w:rsid w:val="0065522F"/>
    <w:rsid w:val="00694E72"/>
    <w:rsid w:val="006A30F7"/>
    <w:rsid w:val="006C42AD"/>
    <w:rsid w:val="00725345"/>
    <w:rsid w:val="00741CC0"/>
    <w:rsid w:val="007A4C98"/>
    <w:rsid w:val="007B512F"/>
    <w:rsid w:val="007F7512"/>
    <w:rsid w:val="00810894"/>
    <w:rsid w:val="008143AB"/>
    <w:rsid w:val="0083345F"/>
    <w:rsid w:val="00836667"/>
    <w:rsid w:val="00866D0F"/>
    <w:rsid w:val="008C2F11"/>
    <w:rsid w:val="008D78B9"/>
    <w:rsid w:val="008E3F85"/>
    <w:rsid w:val="009051E8"/>
    <w:rsid w:val="00914156"/>
    <w:rsid w:val="00916FF8"/>
    <w:rsid w:val="00922093"/>
    <w:rsid w:val="00930C85"/>
    <w:rsid w:val="009B3744"/>
    <w:rsid w:val="009B38DA"/>
    <w:rsid w:val="009F2F53"/>
    <w:rsid w:val="009F4187"/>
    <w:rsid w:val="00A12E0F"/>
    <w:rsid w:val="00A256F6"/>
    <w:rsid w:val="00A51FAE"/>
    <w:rsid w:val="00A70BB7"/>
    <w:rsid w:val="00A80845"/>
    <w:rsid w:val="00AB69F7"/>
    <w:rsid w:val="00AC4865"/>
    <w:rsid w:val="00AD097B"/>
    <w:rsid w:val="00AD64B9"/>
    <w:rsid w:val="00AE022B"/>
    <w:rsid w:val="00B009CC"/>
    <w:rsid w:val="00B0782A"/>
    <w:rsid w:val="00B62B8C"/>
    <w:rsid w:val="00B63343"/>
    <w:rsid w:val="00B87FF7"/>
    <w:rsid w:val="00BA0B08"/>
    <w:rsid w:val="00BC0E82"/>
    <w:rsid w:val="00BD40F9"/>
    <w:rsid w:val="00C41C86"/>
    <w:rsid w:val="00C63A6C"/>
    <w:rsid w:val="00CA13AF"/>
    <w:rsid w:val="00CA1444"/>
    <w:rsid w:val="00CB1590"/>
    <w:rsid w:val="00CB7600"/>
    <w:rsid w:val="00CC0E9D"/>
    <w:rsid w:val="00CC3639"/>
    <w:rsid w:val="00D00B1D"/>
    <w:rsid w:val="00D00CB7"/>
    <w:rsid w:val="00D25F16"/>
    <w:rsid w:val="00D919C6"/>
    <w:rsid w:val="00E21CA9"/>
    <w:rsid w:val="00E31063"/>
    <w:rsid w:val="00E36FE9"/>
    <w:rsid w:val="00E73E98"/>
    <w:rsid w:val="00E75223"/>
    <w:rsid w:val="00E81EF2"/>
    <w:rsid w:val="00E90D72"/>
    <w:rsid w:val="00EA0BE1"/>
    <w:rsid w:val="00EC23AC"/>
    <w:rsid w:val="00EC2992"/>
    <w:rsid w:val="00ED46A4"/>
    <w:rsid w:val="00ED6FD9"/>
    <w:rsid w:val="00EE3810"/>
    <w:rsid w:val="00F63C3B"/>
    <w:rsid w:val="00F76B16"/>
    <w:rsid w:val="00F959DB"/>
    <w:rsid w:val="00FC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686B17-467A-4FD4-93CE-E7AD3DC3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bidi/>
      <w:adjustRightInd w:val="0"/>
      <w:textAlignment w:val="baseline"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ller3">
    <w:name w:val="Ruller 3"/>
    <w:basedOn w:val="a"/>
    <w:rsid w:val="00A51FAE"/>
    <w:pPr>
      <w:tabs>
        <w:tab w:val="left" w:pos="3210"/>
        <w:tab w:val="left" w:pos="6753"/>
      </w:tabs>
      <w:spacing w:line="360" w:lineRule="auto"/>
    </w:pPr>
    <w:rPr>
      <w:rFonts w:cs="FrankRuehl"/>
      <w:spacing w:val="10"/>
      <w:sz w:val="22"/>
      <w:szCs w:val="28"/>
    </w:rPr>
  </w:style>
  <w:style w:type="paragraph" w:customStyle="1" w:styleId="Pskdinhead">
    <w:name w:val="Pskdin head"/>
    <w:basedOn w:val="a"/>
    <w:pPr>
      <w:spacing w:line="360" w:lineRule="auto"/>
    </w:pPr>
    <w:rPr>
      <w:b/>
      <w:bCs/>
      <w:u w:val="single"/>
    </w:rPr>
  </w:style>
  <w:style w:type="paragraph" w:customStyle="1" w:styleId="FileNumber">
    <w:name w:val="File Number"/>
    <w:basedOn w:val="a"/>
    <w:pPr>
      <w:spacing w:line="360" w:lineRule="auto"/>
      <w:jc w:val="right"/>
    </w:pPr>
    <w:rPr>
      <w:bCs/>
    </w:rPr>
  </w:style>
  <w:style w:type="paragraph" w:customStyle="1" w:styleId="FirstpagestylePsakdin">
    <w:name w:val="First page style Psak din"/>
    <w:basedOn w:val="Ruller3"/>
    <w:pPr>
      <w:tabs>
        <w:tab w:val="clear" w:pos="3210"/>
        <w:tab w:val="left" w:pos="3209"/>
      </w:tabs>
    </w:pPr>
    <w:rPr>
      <w:bCs/>
    </w:rPr>
  </w:style>
  <w:style w:type="paragraph" w:customStyle="1" w:styleId="TyutaDate">
    <w:name w:val="Tyuta Date"/>
    <w:basedOn w:val="a"/>
    <w:pPr>
      <w:jc w:val="center"/>
    </w:pPr>
    <w:rPr>
      <w:b/>
      <w:bCs/>
      <w:i/>
      <w:iCs/>
      <w:sz w:val="28"/>
      <w:szCs w:val="28"/>
    </w:rPr>
  </w:style>
  <w:style w:type="paragraph" w:customStyle="1" w:styleId="DocumentHead">
    <w:name w:val="Document Head"/>
    <w:basedOn w:val="a"/>
    <w:pPr>
      <w:spacing w:line="360" w:lineRule="auto"/>
      <w:jc w:val="center"/>
    </w:pPr>
    <w:rPr>
      <w:bCs/>
      <w:spacing w:val="30"/>
      <w:szCs w:val="28"/>
      <w:u w:val="single"/>
    </w:rPr>
  </w:style>
  <w:style w:type="paragraph" w:customStyle="1" w:styleId="TfutzaList">
    <w:name w:val="Tfutza List"/>
    <w:basedOn w:val="a"/>
    <w:rPr>
      <w:i/>
      <w:iCs/>
    </w:rPr>
  </w:style>
  <w:style w:type="paragraph" w:customStyle="1" w:styleId="Ruller4">
    <w:name w:val="Ruller4"/>
    <w:basedOn w:val="a"/>
    <w:rsid w:val="00A51FAE"/>
    <w:pPr>
      <w:tabs>
        <w:tab w:val="left" w:pos="800"/>
      </w:tabs>
      <w:spacing w:line="360" w:lineRule="auto"/>
      <w:jc w:val="both"/>
    </w:pPr>
    <w:rPr>
      <w:rFonts w:ascii="Arial TUR" w:hAnsi="Arial TUR" w:cs="FrankRuehl"/>
      <w:spacing w:val="10"/>
      <w:sz w:val="22"/>
      <w:szCs w:val="28"/>
    </w:rPr>
  </w:style>
  <w:style w:type="paragraph" w:customStyle="1" w:styleId="Ruller5">
    <w:name w:val="Ruller5"/>
    <w:basedOn w:val="a"/>
    <w:rsid w:val="00A51FAE"/>
    <w:pPr>
      <w:ind w:left="1642" w:right="1282"/>
      <w:jc w:val="both"/>
    </w:pPr>
    <w:rPr>
      <w:rFonts w:ascii="Arial TUR" w:hAnsi="Arial TUR" w:cs="FrankRuehl"/>
      <w:spacing w:val="10"/>
      <w:sz w:val="22"/>
      <w:szCs w:val="28"/>
    </w:rPr>
  </w:style>
  <w:style w:type="paragraph" w:customStyle="1" w:styleId="Ruller6">
    <w:name w:val="Ruller6"/>
    <w:basedOn w:val="a"/>
    <w:rsid w:val="00A51FAE"/>
    <w:pPr>
      <w:tabs>
        <w:tab w:val="left" w:pos="794"/>
        <w:tab w:val="left" w:pos="2268"/>
        <w:tab w:val="left" w:pos="5783"/>
        <w:tab w:val="left" w:pos="7371"/>
      </w:tabs>
    </w:pPr>
    <w:rPr>
      <w:rFonts w:ascii="Arial TUR" w:hAnsi="Arial TUR" w:cs="DavidFix"/>
      <w:spacing w:val="10"/>
      <w:sz w:val="22"/>
      <w:szCs w:val="20"/>
    </w:rPr>
  </w:style>
  <w:style w:type="character" w:customStyle="1" w:styleId="Delete">
    <w:name w:val="Delete"/>
    <w:rPr>
      <w:strike/>
    </w:rPr>
  </w:style>
  <w:style w:type="paragraph" w:customStyle="1" w:styleId="WriterName">
    <w:name w:val="Writer Name"/>
    <w:basedOn w:val="Ruller4"/>
    <w:next w:val="Ruller4"/>
    <w:rPr>
      <w:rFonts w:cs="David"/>
      <w:b/>
      <w:bCs/>
      <w:u w:val="single"/>
    </w:rPr>
  </w:style>
  <w:style w:type="character" w:customStyle="1" w:styleId="Hand">
    <w:name w:val="Hand"/>
    <w:rPr>
      <w:rFonts w:cs="Guttman Yad"/>
    </w:rPr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customStyle="1" w:styleId="2">
    <w:name w:val="ñâðåï2"/>
    <w:basedOn w:val="a"/>
    <w:pPr>
      <w:overflowPunct/>
      <w:textAlignment w:val="auto"/>
    </w:pPr>
    <w:rPr>
      <w:rFonts w:cs="Times New Roman"/>
    </w:rPr>
  </w:style>
  <w:style w:type="paragraph" w:customStyle="1" w:styleId="Casenameintextbody">
    <w:name w:val="Case name in text body"/>
    <w:basedOn w:val="a"/>
    <w:pPr>
      <w:overflowPunct/>
      <w:jc w:val="right"/>
      <w:textAlignment w:val="auto"/>
    </w:pPr>
    <w:rPr>
      <w:rFonts w:cs="Times New Roman"/>
      <w:b/>
      <w:bCs/>
      <w:u w:val="single"/>
    </w:rPr>
  </w:style>
  <w:style w:type="paragraph" w:customStyle="1" w:styleId="precasestyle">
    <w:name w:val="pre_case style"/>
    <w:basedOn w:val="a"/>
    <w:pPr>
      <w:tabs>
        <w:tab w:val="left" w:pos="2552"/>
      </w:tabs>
      <w:overflowPunct/>
      <w:ind w:right="2549"/>
      <w:textAlignment w:val="auto"/>
    </w:pPr>
    <w:rPr>
      <w:rFonts w:cs="Times New Roman"/>
    </w:rPr>
  </w:style>
  <w:style w:type="paragraph" w:customStyle="1" w:styleId="BodyRuller">
    <w:name w:val="Body Ruller"/>
    <w:basedOn w:val="a"/>
    <w:rPr>
      <w:sz w:val="22"/>
      <w:szCs w:val="28"/>
    </w:rPr>
  </w:style>
  <w:style w:type="paragraph" w:customStyle="1" w:styleId="Ruller38">
    <w:name w:val="סגנון Ruller 3 + (מורכב) ‏8 נק"/>
    <w:basedOn w:val="BodyRuller"/>
    <w:rPr>
      <w:szCs w:val="16"/>
    </w:rPr>
  </w:style>
  <w:style w:type="character" w:customStyle="1" w:styleId="Ruller30">
    <w:name w:val="Ruller 3 תו"/>
    <w:rPr>
      <w:rFonts w:cs="FrankRuehl"/>
      <w:sz w:val="22"/>
      <w:szCs w:val="28"/>
      <w:lang w:val="en-US" w:eastAsia="en-US" w:bidi="he-IL"/>
    </w:rPr>
  </w:style>
  <w:style w:type="character" w:customStyle="1" w:styleId="BodyRuller0">
    <w:name w:val="Body Ruller תו"/>
    <w:rPr>
      <w:rFonts w:cs="David"/>
      <w:sz w:val="22"/>
      <w:szCs w:val="28"/>
      <w:lang w:val="en-US" w:eastAsia="en-US" w:bidi="he-IL"/>
    </w:rPr>
  </w:style>
  <w:style w:type="character" w:customStyle="1" w:styleId="Ruller380">
    <w:name w:val="סגנון Ruller 3 + (מורכב) ‏8 נק תו"/>
    <w:rPr>
      <w:rFonts w:cs="David"/>
      <w:sz w:val="22"/>
      <w:szCs w:val="16"/>
      <w:lang w:val="en-US" w:eastAsia="en-US" w:bidi="he-IL"/>
    </w:rPr>
  </w:style>
  <w:style w:type="paragraph" w:customStyle="1" w:styleId="FileNumber0">
    <w:name w:val="סגנון File Number + ימין"/>
    <w:basedOn w:val="FileNumber"/>
    <w:rsid w:val="004C7868"/>
    <w:pPr>
      <w:jc w:val="left"/>
    </w:pPr>
    <w:rPr>
      <w:szCs w:val="28"/>
    </w:rPr>
  </w:style>
  <w:style w:type="paragraph" w:customStyle="1" w:styleId="BODYVERDICT">
    <w:name w:val="BODY VERDICT"/>
    <w:basedOn w:val="a"/>
    <w:rsid w:val="00036227"/>
    <w:rPr>
      <w:rFonts w:cs="FrankRuehl"/>
      <w:spacing w:val="10"/>
      <w:sz w:val="22"/>
      <w:szCs w:val="28"/>
    </w:rPr>
  </w:style>
  <w:style w:type="character" w:styleId="Hyperlink">
    <w:name w:val="Hyperlink"/>
    <w:rsid w:val="003F1F97"/>
    <w:rPr>
      <w:color w:val="0000FF"/>
      <w:u w:val="single"/>
    </w:rPr>
  </w:style>
  <w:style w:type="table" w:styleId="a6">
    <w:name w:val="Table Grid"/>
    <w:basedOn w:val="a1"/>
    <w:rsid w:val="003F1F97"/>
    <w:pPr>
      <w:overflowPunct w:val="0"/>
      <w:autoSpaceDE w:val="0"/>
      <w:autoSpaceDN w:val="0"/>
      <w:bidi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a0"/>
    <w:rsid w:val="0058440A"/>
    <w:rPr>
      <w:color w:val="954F72" w:themeColor="followedHyperlink"/>
      <w:u w:val="single"/>
    </w:rPr>
  </w:style>
  <w:style w:type="character" w:styleId="a7">
    <w:name w:val="annotation reference"/>
    <w:basedOn w:val="a0"/>
    <w:rsid w:val="00D00B1D"/>
    <w:rPr>
      <w:sz w:val="16"/>
      <w:szCs w:val="16"/>
    </w:rPr>
  </w:style>
  <w:style w:type="paragraph" w:styleId="a8">
    <w:name w:val="annotation text"/>
    <w:basedOn w:val="a"/>
    <w:link w:val="a9"/>
    <w:rsid w:val="00D00B1D"/>
    <w:rPr>
      <w:szCs w:val="20"/>
    </w:rPr>
  </w:style>
  <w:style w:type="character" w:customStyle="1" w:styleId="a9">
    <w:name w:val="טקסט הערה תו"/>
    <w:basedOn w:val="a0"/>
    <w:link w:val="a8"/>
    <w:rsid w:val="00D00B1D"/>
    <w:rPr>
      <w:rFonts w:cs="David"/>
    </w:rPr>
  </w:style>
  <w:style w:type="paragraph" w:styleId="aa">
    <w:name w:val="annotation subject"/>
    <w:basedOn w:val="a8"/>
    <w:next w:val="a8"/>
    <w:link w:val="ab"/>
    <w:rsid w:val="00D00B1D"/>
    <w:rPr>
      <w:b/>
      <w:bCs/>
    </w:rPr>
  </w:style>
  <w:style w:type="character" w:customStyle="1" w:styleId="ab">
    <w:name w:val="נושא הערה תו"/>
    <w:basedOn w:val="a9"/>
    <w:link w:val="aa"/>
    <w:rsid w:val="00D00B1D"/>
    <w:rPr>
      <w:rFonts w:cs="David"/>
      <w:b/>
      <w:bCs/>
    </w:rPr>
  </w:style>
  <w:style w:type="paragraph" w:styleId="ac">
    <w:name w:val="Balloon Text"/>
    <w:basedOn w:val="a"/>
    <w:link w:val="ad"/>
    <w:rsid w:val="00D00B1D"/>
    <w:rPr>
      <w:rFonts w:ascii="Tahoma" w:hAnsi="Tahoma" w:cs="Tahoma"/>
      <w:sz w:val="18"/>
      <w:szCs w:val="18"/>
    </w:rPr>
  </w:style>
  <w:style w:type="character" w:customStyle="1" w:styleId="ad">
    <w:name w:val="טקסט בלונים תו"/>
    <w:basedOn w:val="a0"/>
    <w:link w:val="ac"/>
    <w:rsid w:val="00D00B1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reme.court.gov.i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398</Words>
  <Characters>1884</Characters>
  <Application>Microsoft Office Word</Application>
  <DocSecurity>0</DocSecurity>
  <Lines>104</Lines>
  <Paragraphs>61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החלטה בתיק בג"ץ  5692/23</vt:lpstr>
    </vt:vector>
  </TitlesOfParts>
  <Company>supreme court of israel</Company>
  <LinksUpToDate>false</LinksUpToDate>
  <CharactersWithSpaces>2221</CharactersWithSpaces>
  <SharedDoc>false</SharedDoc>
  <HLinks>
    <vt:vector size="6" baseType="variant">
      <vt:variant>
        <vt:i4>1966158</vt:i4>
      </vt:variant>
      <vt:variant>
        <vt:i4>12</vt:i4>
      </vt:variant>
      <vt:variant>
        <vt:i4>0</vt:i4>
      </vt:variant>
      <vt:variant>
        <vt:i4>5</vt:i4>
      </vt:variant>
      <vt:variant>
        <vt:lpwstr>http://www.court.gov.il/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החלטה בתיק בג"ץ  5692/23</dc:title>
  <dc:subject/>
  <dc:creator>Administrator</dc:creator>
  <cp:keywords/>
  <dc:description/>
  <cp:lastModifiedBy>ענבל אלבז</cp:lastModifiedBy>
  <cp:revision>14</cp:revision>
  <cp:lastPrinted>2009-02-15T09:12:00Z</cp:lastPrinted>
  <dcterms:created xsi:type="dcterms:W3CDTF">2023-09-15T08:24:00Z</dcterms:created>
  <dcterms:modified xsi:type="dcterms:W3CDTF">2023-09-15T09:40:00Z</dcterms:modified>
</cp:coreProperties>
</file>